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8" o:title=""/>
          </v:shape>
          <o:OLEObject Type="Embed" ProgID="MSPhotoEd.3" ShapeID="_x0000_i1025" DrawAspect="Content" ObjectID="_1780742980" r:id="rId9"/>
        </w:objec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90123D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ПОСТАНОВЛ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</w:t>
      </w:r>
      <w:r w:rsidR="00EC007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2455C1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  18.12.2020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</w:t>
      </w:r>
      <w:r>
        <w:rPr>
          <w:rFonts w:ascii="Liberation Serif" w:eastAsia="Times New Roman" w:hAnsi="Liberation Serif" w:cs="Times New Roman"/>
          <w:sz w:val="28"/>
          <w:szCs w:val="20"/>
          <w:u w:val="single"/>
          <w:lang w:eastAsia="ru-RU"/>
        </w:rPr>
        <w:t xml:space="preserve">      740    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</w:t>
      </w:r>
      <w:proofErr w:type="spellStart"/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</w:t>
      </w:r>
      <w:proofErr w:type="spellEnd"/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851BC6" w:rsidRDefault="0049609E" w:rsidP="00851BC6">
      <w:pPr>
        <w:ind w:firstLine="0"/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49609E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Об утверждении Плана мероприятий по противодействию коррупции в Пышминском городском округе на 2021-2024 годы</w:t>
      </w:r>
      <w:r w:rsidR="002455C1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 </w:t>
      </w:r>
      <w:r w:rsidR="002455C1" w:rsidRPr="002455C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(в ред. от </w:t>
      </w:r>
      <w:r w:rsidR="002455C1">
        <w:rPr>
          <w:rFonts w:ascii="Liberation Serif" w:eastAsiaTheme="minorEastAsia" w:hAnsi="Liberation Serif" w:cs="Times New Roman"/>
          <w:sz w:val="28"/>
          <w:szCs w:val="28"/>
          <w:lang w:eastAsia="ru-RU"/>
        </w:rPr>
        <w:t>23.01.2024)</w:t>
      </w:r>
    </w:p>
    <w:p w:rsidR="002455C1" w:rsidRPr="002455C1" w:rsidRDefault="002455C1" w:rsidP="00851BC6">
      <w:pPr>
        <w:ind w:firstLine="0"/>
        <w:jc w:val="center"/>
        <w:rPr>
          <w:rFonts w:ascii="Liberation Serif" w:eastAsiaTheme="minorEastAsia" w:hAnsi="Liberation Serif" w:cs="Times New Roman"/>
          <w:b/>
          <w:color w:val="0070C0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color w:val="0070C0"/>
          <w:sz w:val="28"/>
          <w:szCs w:val="28"/>
          <w:lang w:eastAsia="ru-RU"/>
        </w:rPr>
        <w:t>список изменяющих документов от 24.05.2021 № 320, от 23.09.2021 № 589, от 23.01.2024 № 59)</w:t>
      </w:r>
    </w:p>
    <w:p w:rsidR="009C65D4" w:rsidRPr="009C65D4" w:rsidRDefault="009C65D4" w:rsidP="009C65D4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2825D9" w:rsidRPr="00DE49FD" w:rsidRDefault="002825D9" w:rsidP="00DE49FD">
      <w:pPr>
        <w:rPr>
          <w:rFonts w:ascii="Liberation Serif" w:hAnsi="Liberation Serif" w:cs="Times New Roman"/>
          <w:b/>
          <w:sz w:val="28"/>
          <w:szCs w:val="28"/>
        </w:rPr>
      </w:pPr>
    </w:p>
    <w:p w:rsidR="00851BC6" w:rsidRDefault="00851BC6" w:rsidP="00851BC6">
      <w:pPr>
        <w:rPr>
          <w:rFonts w:ascii="Liberation Serif" w:eastAsia="Calibri" w:hAnsi="Liberation Serif" w:cs="Times New Roman"/>
          <w:sz w:val="28"/>
          <w:szCs w:val="28"/>
        </w:rPr>
      </w:pPr>
      <w:r w:rsidRPr="004714EC">
        <w:rPr>
          <w:rFonts w:ascii="Liberation Serif" w:eastAsia="Calibri" w:hAnsi="Liberation Serif" w:cs="Times New Roman"/>
          <w:sz w:val="28"/>
          <w:szCs w:val="28"/>
        </w:rPr>
        <w:t>В соответствии с Федеральным законом от 25.12.2008 № 273-ФЗ «О противодействии коррупции»</w:t>
      </w:r>
      <w:r w:rsidR="0022696C">
        <w:rPr>
          <w:rFonts w:ascii="Liberation Serif" w:eastAsia="Calibri" w:hAnsi="Liberation Serif" w:cs="Times New Roman"/>
          <w:sz w:val="28"/>
          <w:szCs w:val="28"/>
        </w:rPr>
        <w:t>, законом Свердловской области от 20.02.2009 № 2-ОЗ «О противодействии коррупции в Свердловской области»</w:t>
      </w:r>
    </w:p>
    <w:p w:rsidR="00851BC6" w:rsidRPr="00DE49FD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ПОСТАНОВЛЯЮ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:</w:t>
      </w:r>
    </w:p>
    <w:p w:rsidR="00851BC6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1. </w:t>
      </w:r>
      <w:r w:rsidR="0049609E" w:rsidRPr="0049609E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1. Утвердить План мероприятий по противодействию коррупции в Пышминском городском округе на 2021-2024 годы (прилагается)</w:t>
      </w:r>
      <w:r w:rsidRPr="004714E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F22D6B" w:rsidRPr="004714EC" w:rsidRDefault="00F22D6B" w:rsidP="00F22D6B">
      <w:pP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2.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Считать утратившим силу постановление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администрации Пышминского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городского округа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от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07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09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.201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8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№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553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«Об утверждении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лана мероприятий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Пышминского городского округа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по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противодействию коррупции на 201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8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-20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20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годы»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</w:t>
      </w:r>
    </w:p>
    <w:p w:rsidR="00851BC6" w:rsidRPr="003B2D6D" w:rsidRDefault="00F22D6B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3</w:t>
      </w:r>
      <w:r w:rsidR="00851BC6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. </w:t>
      </w:r>
      <w:r w:rsidR="00851BC6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главы администрации Пышминского городского округа по организации управления А.В. Кузеванову.</w:t>
      </w:r>
    </w:p>
    <w:p w:rsidR="00851BC6" w:rsidRPr="00DE49FD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4. 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Настоящее постановление разместить на официальном сайте Пышминского городского округа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(</w:t>
      </w:r>
      <w:r>
        <w:rPr>
          <w:rFonts w:ascii="Liberation Serif" w:eastAsiaTheme="minorEastAsia" w:hAnsi="Liberation Serif" w:cs="Times New Roman"/>
          <w:sz w:val="28"/>
          <w:szCs w:val="28"/>
          <w:lang w:val="en-US" w:eastAsia="ru-RU"/>
        </w:rPr>
        <w:t>www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 w:rsidRPr="005C4A0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пышминский-го.рф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)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851BC6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Pr="00DE49FD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Глава</w:t>
      </w: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Пышминского городского округа                                  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                В.В. Соколов</w:t>
      </w: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  <w:sectPr w:rsidR="00851BC6" w:rsidSect="00851BC6">
          <w:headerReference w:type="default" r:id="rId10"/>
          <w:headerReference w:type="first" r:id="rId11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8330"/>
        <w:gridCol w:w="6804"/>
      </w:tblGrid>
      <w:tr w:rsidR="00EC0070" w:rsidTr="00EC007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EC0070" w:rsidRDefault="00EC0070" w:rsidP="009F78EC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AB6EAF" w:rsidRDefault="00AB6EAF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УТВЕРЖДЕН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постановлени</w:t>
            </w:r>
            <w:r w:rsidR="00AB6EAF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ем</w:t>
            </w: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администрации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Пышминского городского округа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 ________ 2020 года № ____</w:t>
            </w:r>
          </w:p>
          <w:p w:rsid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51400B" w:rsidRDefault="0051400B" w:rsidP="009F78EC">
      <w:pPr>
        <w:ind w:firstLine="0"/>
        <w:jc w:val="left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8330"/>
        <w:gridCol w:w="6804"/>
      </w:tblGrid>
      <w:tr w:rsidR="00A933CE" w:rsidRPr="00537C03" w:rsidTr="004C618D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A933CE" w:rsidRPr="00537C03" w:rsidRDefault="00A933CE" w:rsidP="00A933CE">
      <w:pPr>
        <w:ind w:firstLine="0"/>
        <w:jc w:val="left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A933CE" w:rsidRPr="00537C03" w:rsidRDefault="00A933CE" w:rsidP="00A933CE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537C03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ПЛАН</w:t>
      </w:r>
    </w:p>
    <w:p w:rsidR="00A933CE" w:rsidRDefault="00A933CE" w:rsidP="00A933CE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537C03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 xml:space="preserve">МЕРОПРИЯТИЙ ПО ПРОТИВОДЕЙСТВИЮ КОРРУПЦИИ В ПЫШМИНСКОМ ГОРОДСКОМ ОКРУГЕ  </w:t>
      </w:r>
    </w:p>
    <w:p w:rsidR="00A933CE" w:rsidRPr="00537C03" w:rsidRDefault="00A933CE" w:rsidP="00A933CE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537C03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НА</w:t>
      </w:r>
      <w:r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 xml:space="preserve"> </w:t>
      </w:r>
      <w:r w:rsidRPr="00537C03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2021 – 202</w:t>
      </w:r>
      <w:r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4</w:t>
      </w:r>
      <w:r w:rsidRPr="00537C03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 xml:space="preserve"> ГОДЫ</w:t>
      </w:r>
    </w:p>
    <w:p w:rsidR="00A933CE" w:rsidRPr="00537C03" w:rsidRDefault="00A933CE" w:rsidP="00A933CE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4961"/>
        <w:gridCol w:w="3686"/>
      </w:tblGrid>
      <w:tr w:rsidR="00A933CE" w:rsidRPr="00537C03" w:rsidTr="004C618D">
        <w:tc>
          <w:tcPr>
            <w:tcW w:w="709" w:type="dxa"/>
            <w:vAlign w:val="center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954" w:type="dxa"/>
            <w:vAlign w:val="center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4961" w:type="dxa"/>
            <w:vAlign w:val="center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Ответственные исполнители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Срок выполнения</w:t>
            </w:r>
          </w:p>
        </w:tc>
      </w:tr>
      <w:tr w:rsidR="00A933CE" w:rsidRPr="00537C03" w:rsidTr="004C618D">
        <w:tc>
          <w:tcPr>
            <w:tcW w:w="15310" w:type="dxa"/>
            <w:gridSpan w:val="4"/>
            <w:vAlign w:val="center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 СОВЕРШЕНСТВОВАНИЕ НОРМАТИВНОГО ПРАВОВОГО ОБЕСПЕЧЕНИЯ ДЕЯТЕЛЬНОСТИ ПО ПРОТИВОДЕЙСТВИЮ КОРРУПЦИИ</w:t>
            </w:r>
          </w:p>
        </w:tc>
      </w:tr>
      <w:tr w:rsidR="00A933CE" w:rsidRPr="00537C03" w:rsidTr="004C618D">
        <w:trPr>
          <w:trHeight w:val="1757"/>
        </w:trPr>
        <w:tc>
          <w:tcPr>
            <w:tcW w:w="709" w:type="dxa"/>
            <w:vAlign w:val="center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Анализ действующих муниципальных правовых актов о противодействии коррупции в целях приведения его в соответствие с законодательством Российской Федерации и Свердловской области.</w:t>
            </w:r>
          </w:p>
        </w:tc>
        <w:tc>
          <w:tcPr>
            <w:tcW w:w="4961" w:type="dxa"/>
            <w:vAlign w:val="center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Организационно–правовой отдел администрации Пышминского городского округа;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течение трех месяцев со дня изменения федерального законодательства и законодательства Свердловской области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Актуализация  постановления администрации Пышминского городского округа об организационных мерах по установлению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персональной ответственности за антикоррупционную работу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Организационно–правовой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2. ПОВЫШЕНИЕ РЕЗУЛЬТАТИВНОСТИ АНТИКОРРУПЦИОННОЙ ЭКСПЕРТИЗЫ МУНИЦИПАЛЬНЫХ НОРМАТИВНЫХ ПРАВОВЫХ АКТОВ ПЫШМИНСКОГО ГОРОДСКОГО ОКРУГА И ПРОЕКТОВ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МУНИЦИПАЛЬНЫХ НОРМАТИВНЫХ ПРАВОВЫХ АКТОВ ПЫШМИНСКОГО ГОРОДСКОГО ОКРУГА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внутренней антикоррупционной экспертизы муниципальных правовых актов Пышминского городского округа и проектов муниципальных нормативных правовых актов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Организационно–правовой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31 декабря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Мониторинг размещения проектов нормативных правовых актов Пышминского городского округа на официальном сайте Пышминского городского округа в сети Интернет в целях обеспечения возможности проведения независимыми экспертами антикоррупционной экспертизы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Организационно–правовой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течение  2021 – 202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годов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оценки регулирующего воздействия муниципальных нормативных правовых актов 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местных бюджетов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течение  2021 – 202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годов</w:t>
            </w:r>
          </w:p>
        </w:tc>
      </w:tr>
      <w:tr w:rsidR="00A933CE" w:rsidRPr="00537C03" w:rsidTr="004C618D">
        <w:trPr>
          <w:trHeight w:val="577"/>
        </w:trPr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3. СОВЕРШЕНСТВОВАНИЕ РАБОТЫ ПО ПРОФИЛАКТИКЕ  КОРРУПЦИОННЫХ ПРАВОНАРУШЕНИЙ</w:t>
            </w:r>
          </w:p>
        </w:tc>
      </w:tr>
      <w:tr w:rsidR="00A933CE" w:rsidRPr="00537C03" w:rsidTr="004C618D">
        <w:trPr>
          <w:trHeight w:val="2390"/>
        </w:trPr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представления сведений о доходах, расходах, об имуществе и обязательствах имущественного характера муниципальными служащими Пышминского городского округа, обеспечение контроля своевременности представления укачанных сведений.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апреля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представления сведений о доходах, об имуществе и обязательствах имущественного характера руководителями муниципальных учреждений Пышминского городского округа, обеспечение контроля своевременности представления указанных сведений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апреля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достоверности и полноты сведений о доходах, об имуществе и обязательствах имущественного характера, представляемых руководителями муниципальных учреждений Пышминского городского округа и гражданами, претендующими на замещение должностей руководителей муниципальных учреждений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9.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проверок достоверности и полноты сведений о доходах, об имуществе и обязательствах имущественного характера, представляемых муниципальными служащими Пышминского городского округа и гражданами,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претендующими на замещение должностей муниципальной службы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Общий отдел администрации Пышминского городского округа; 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проверок соблюдения муниципальными служащими Пышминского городского округа запретов, ограничений и требований (служебному) поведению, установленных законодательством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необходимых мероприятий по осуществлению контроля за соответствием расходов лиц, замещающих муниципальные должности Пышминского городского округа, муниципальных служащих Пышминского городского округа, расходов их супруги (супруга) и несовершеннолетних детей общему доходу данного лица и его супруги (супруга) за три последних года, предшествующих совершению сделки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rPr>
          <w:trHeight w:val="2259"/>
        </w:trPr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Мониторинг составов комиссий по соблюдению требований к служебному поведению и урегулированию конфликта интересов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rPr>
          <w:trHeight w:val="69"/>
        </w:trPr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проверок соблюдения законодательства о муниципальной службе и противодействии коррупции в органах местного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Обеспечение контроля за работой по предупреждению коррупции в муниципальных организациях (учреждениях и предприятиях) Пышминского городского округа.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графиком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Анализ и актуализация перечня должностей, замещение которых налагает обязанность  представлять сведения о доходах, расходах, об имуществе и обязательствах имущественного характера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Организационно-правовой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постоянно, по мере необходимости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мониторинга деятельности комиссий по соблюдению требований к служебному поведению и урегулированию конфликтов интересов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Комиссия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01 числа месяца,  следующего за отчетным кварталом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работы по выявлению случаев конфликта интересов у лиц, замещающих должности муниципальной службы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Руководители муниципальных предприятий и учреждений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Принятие мер по повышению эффективности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контроля за соблюдением лицами, замещающими муниципальные должности и должности муниципальной службы, требований законодательства Российской Федерации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 должности муниципальной службы: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а) составление таблиц с анкетными данными лиц, замещающих муниципальные должности и должности муниципальной службы, их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родственников и свойственников в целях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предотвращения и урегулирования конфликта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интересов;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б) обобщение практики правоприменения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законодательства Российской Федерации в сфере конфликта интересов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Организация работы по доведению до граждан, поступающих на должности муниципальной службы в органы местного самоуправления Пышминского городского округа, муниципальных служащих, замещающих должности муниципальной службы в органах местного самоуправления Пышминского городского округа, и руководителей подведомственных (курируемых) организаций Пышминского городского округа положений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антикоррупционного законодательства Российской Федерации, Свердловской области, в том числе: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1) об ответственности за коррупционные правонарушения (в том числе об увольнении в связи с утратой доверия);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2) рекомендаций по соблюдению муниципальными служащими, замещающими должности муниципальной службы в органах местного самоуправления, норм этики в целях противодействия коррупции и иным правонарушениям, подготовленных Министерством труда и социальной защиты Российской Федерации;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3) об ограничениях и запретах, требованиях о предотвращении и урегулировании конфликта интересов, исполнении иных обязанностей, установленных в целях противодействия коррупции;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4) о порядках уведомления: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- о фактах обращения в целях склонения муниципальных служащих к совершению коррупционных правонарушений; предварительного уведомления представителя нанимателя о выполнении иной оплачиваемой работы;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- о получении подарка в связи с протокольными мероприятиями, служебными командировками и другими официальными мероприятиями,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 xml:space="preserve">участие в которых связано с исполнением служебных (должностных) обязанностей;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- о порядке уведомления муниципальными служащими, замещающими должности муниципальной службы в администрации Пышминского городского округа, представителя нанимателя (работодателя) о возникшем конфликте интересов или о возможности его возникновения.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Общий отдел администрации Пышминского городского округа,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администрации Пышминского городского округа;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Руководители муниципальных предприятий и учреждений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по мере поступления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на муниципальную службу,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далее ежегодно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4. ПОВЫШЕНИЕ КАЧЕСТВА ПРОФФЕССИОНАЛЬНОЙ ПОДГОТОВКИ СПЕЦИАЛИСТОВ В СФЕРЕ ОРГАНИЗАЦИИ ПРОТИВОДЕЙСТВИЯ И НЕПОСРЕДСТВЕННОГО ПРОТИВОДЕЙСТВИЯ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Формирование у муниципальных служащих администрации Пышминского городского округа отрицательного отношения к коррупции.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обучения лиц, в должностные обязанности которых входит участие в противодействии коррупции, с учетом потребности в обучении по антикоррупционной тематике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организационно-правовой отдел администрации Пышминского городского округа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повышения квалификации муниципальных служащих, сотрудников муниципальных предприятий и учреждений, занимающихся размещением заказов на поставки товаров, выполнение работ, оказание услуг для муниципальных нужд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руководители муниципальных предприятий и учреждений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учебы муниципальных служащих Пышминского городского округа по вопросам противодействия коррупции и профилактики коррупционных правонарушений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 - </w:t>
            </w:r>
            <w:proofErr w:type="gramStart"/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правовой  отдел</w:t>
            </w:r>
            <w:proofErr w:type="gramEnd"/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администрации Пышминского городского округа;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ежегодного семинара по вопросам противодействия коррупции, с участием прокуратуры Пышминского района, ОМВД России по Пышминскому району, Общественной палаты Пышминского 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-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декабрь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учебы с руководителями муниципальных предприятий, учреждений с разъяснением практики применения антикоррупционного законодательства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-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5. СОВЕРШЕНСТВОВАНИЕ СИСТЕМЫ УЧЕТА МУНИЦИПАЛЬНОГО ИМУЩЕСТВА И ОЦЕНКИ ЭФФЕКТИВНОСТИ ЕГО ИСПОЛЬЗОВАНИЯ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Анализ реализации мер, но совершенствованию учета муниципального имущества Пышминского городского округа, подготовка информационно-аналитической справки о результатах реализации принимаемых мер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управлению муниципальным имуществом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использования муниципального имущества, подготовка информационно-аналитической справки о результатах проведенных проверок, принятых мерах по устранению выявленных нарушений и привлечению виновных лиц к ответственности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управлению муниципальным имуществом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Осуществление контроля за соблюдением установленного порядка управления и распоряжения имуществом, находящимся в муниципальной собственности Пышминского городского округа, подготовка информации о результатах проведенных контрольных мероприятий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6. ПРОТИВОДЕЙСТВИЕ КОРРУПЦИИ В БЮДЖЕТНОЙ СФЕРЕ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контрольных мероприятий в финансово-бюджетной сфере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Финансовое управление администрации Пышминского городского округа;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обучающих семинаров по профилактике коррупционных проявлений при расходовании бюджетных средств и практическому применению норм бюджетного  законодательства Российской Федерации с руководителями  и главными бухгалтерами муниципальных учреждений.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Финансовое управление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ежегодно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7. СОВЕРШЕНСТВОВАНИЕ УСЛОВИЙ, ПРОЦЕДУР И МЕХАНИЗМОВ МУНИЦИПАЛЬНЫХ ЗАКУПОК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Осуществление контроля в сфере закупок для обеспечения муниципальных нужд Пышминского городского округа, подготовка информационно–аналитической справки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Финансовое управление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правовой, организационной, профилактической и аналитической работы, направленной на выявление личной заинтересованности муниципальных служащих и работников подведомственных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муниципальных организаций при осуществлении закупок товаров, работ, услуг (далее-закупки), которая приводит или может привести к конфликту интересов.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32.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оценки коррупционных рисков, возникающих при осуществлении закупок для обеспечения муниципальных нужд, с учетом методических рекомендаций ,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до 1 сентября 2021 года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Разработка карт коррупционных рисков, возникающих при осуществлении закупок, и мер по их минимизации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до 1 сентября 2021 года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8. ВНЕДРЕНИЕ В ДЕЯТЕЛЬНОСТЬ ОРГАНОВ МЕСТНОГО САМОУПРАВЛЕНИЯ ПЫШМИНСКОГО ГОРОДСКОГО                 ОКРУГА ИННОВАЦИОННЫХ ТЕХНОЛОГИЙ, ПОВЫШАЮЩИХ ОБЪЕКТИВНОСТЬ И ОБЕСПЕЧИВАЮЩИХ ПРОЗРАЧНОСТЬ ПРИ ПРИНЯТИИ НОРМАТИНЫХ ПРАВОВЫХ АКТОВ И УПРАВЛЕНЧЕСКИХ РЕШЕНИЙ, А ТАКЖЕ ОБЕСПЕЧИВАЮЩИХ МЕЖВЕДОМСТВЕННОЕ ЭЛЕКТРОННОЕ ВЗАИМОДЕЙСТВИЕ И ВЗАИМОДЕЙСТВИЕ С ГРАЖДАНАМИ И ОРГАНИЗАЦИЯМИ В РАМКАХ ОКАЗАНИЯ МУНИЦИПАЛЬНЫХ УСЛУГ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tabs>
                <w:tab w:val="left" w:pos="3117"/>
              </w:tabs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Размещение на официальном сайте Пышминского городского округа в сети Интернет проектов муниципальных нормативных правовых актов Пышминского городского округа для обеспечения возможности их общественного обсуждения и проведения независимой антикоррупционной экспертизы.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разработки проектов муниципальных нормативных правовых актов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Реализация мероприятий подпрограммы «Информационное общество» муниципальной программы «Развитие Пышминского городского округа», подготовка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информационно-аналитической справки о результатах реализации мероприятии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Организационно-правовой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36.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Повышение качества предоставления муниципальных услуг, включая увеличение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доли граждан, использующих механизм получения муниципальных услуг в электронной форме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Должностные лица администрации Пышминского городского округа, руководители муниципальных учреждений Пышминского городского округа, ответственные за предоставление муниципальных услуг 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9.УСТРАНЕНИЕ НЕОБОСНОВАННЫХ ЗАПРЕТОВ И ОГРАНИЧЕНИЙ В ОБЛАСТИ ЭКОНОМИЧЕСКОЙ ДЕЯТЕЛЬНОСТИ, ПОВЫШЕНИЕ ДОСТУПНОСТИ И КАЧЕСТВА ПРЕДОСТАВЛЕНИЯ МУНИЦИПАЛЬНЫХ УСЛУГ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Совершенствование деятельности в сфере  осуществления муниципального контроля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Комитет по управлению муниципальным имуществом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Отдел строительства, газификации и жилищной политики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Отдел архитектуры и градостроительства администрации Пышминского городского округа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Проведение оценки регулирующего воздействия нормативных правовых актов в Пышминском городском округе с целью выявления в них положении, приводящих к избыточным административным и другим 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ограничениям в деятельности предпринимателей, а также к необоснованным  расходам как для бизнеса, так и для бюджетной системы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01" w:type="dxa"/>
            <w:gridSpan w:val="3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10. СОВЕРШЕНСТВОВАНИЕ  РАБОТЫ  ПО ПРЕДУПРЕЖДЕНИЮКОРРУПЦИИ В МУНИЦИПАЛЬНЫХ ОРГАНИЗАЦИЯХ ПЫШМИНСКОГО ГОРОДСКОГО ОКРУГА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совещаний (консультаций) с руководителями, заместителями руководителей и должностными лицами, ответственными за профилактику коррупционных и иных правонарушений в подведомственных муниципальных организациях Пышминского городского округа, по вопросам реализации требований, предусмотренных в статье 13.3. Федерального закона от 25.12.2008 № 273-ФЗ «О противодействии коррупции»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По отдельному плану 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Обеспечение контроля за работой по предупреждению коррупции в муниципальных организациях (учреждениях и предприятиях) Пышминского городского округа.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графиком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Методическое обеспечение деятельности по предупреждению коррупции в подведомственных муниципальных организациях Пышминского городского округа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Мониторинг эффективности реализации мер по предупреждению коррупции, предусмотренных планами мероприятий по предупреждению коррупции в подведомственных  муниципальных организациях Пышминского городского округа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43.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наполняемости разделов, посвященных вопросам противодействия коррупции, на официальных сайтах муниципальных учреждений Пышминского городского округа в сети Интернет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июля года, следующего за отчетным годом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11. ПОВЫШЕНИЕ РЕЗУЛЬТАТИВНОСТИ И ЭФФЕКТИВНОСТИ РАБОТЫ С ОБРАЩЕНИЯМИ ГРАЖДАН И ОРГАНИЗАЦИЙ ПО ФАКТАМ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обращений граждан и организаций о фактах коррупции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 правовой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согласованию).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работы «телефонов доверия» («горячих линий»), позволяющих гражданам и представителям организаций сообщать об известных им фактах коррупции в органах  местного самоуправления Пышминского городского округа и подведомственных им учреждениях, анализ обращений и результатов их рассмотрения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Организационно-правовой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согласованию).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соблюдения периодичности  размещения информации о рассмотрении обращений граждан на официальном сайте Пышминского городского округа в сети Интернет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постоянно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Ежеквартальное включение сведений о результатах работы по рассмотрению обращений граждан по фактам коррупции в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 xml:space="preserve">ежеквартальные обзоры обращений граждан, размещаемые на официальном сайте Пышминского городского округа в сети Интернет в соответствии с подпунктом «в» пункта 9 части 1 статьи 13 Федерального закона от 9 февраля 2009 года № 8 ФЗ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«Об обеспечении доступа к информации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12.  ОБЕСПЕЧЕНИЕ ОТКРЫТОСТИ ДЕЯТЕЛЬНОСТИ ОРГАНОВ МЕСТНОГО САМОУПРАВЛЕНИЯ ПЫШМИНСКОГО ГОРОДСКОГО ОКРУГА, ОБЕСПЕЧЕНИЕ ПРАВА ГРАЖДАН НА ДОСТУП К ИНФОРМАЦИИ О ДЕЯТЕЛЬНОСТИ ОРГАНОВ МЕСТНОГО  САМОУПРАВЛЕНИЯ В СФЕРЕ ПРОТИВОДЕЙСТВИЯ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Информирование граждан о работе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Секретарь комиссии по координации работы по противодействию коррупции в Пышминском городском округе 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проведения заседаний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Информирование граждан о работе комиссий по соблюдению требований к служебному поведению и урегулированию конфликта интересов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Секретари комиссий по соблюдению требований к служебному поведению и урегулированию конфликта интересов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проведения заседаний</w:t>
            </w:r>
          </w:p>
        </w:tc>
      </w:tr>
      <w:tr w:rsidR="00A933CE" w:rsidRPr="00537C03" w:rsidTr="004C618D">
        <w:trPr>
          <w:trHeight w:val="1090"/>
        </w:trPr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Информирование граждан о результатах   реализации мер по противодействию коррупции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 - 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июль, декабрь 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Размещение на официальном сайте Пышминского городского округа основных результатов опросов исследования состояния коррупции в Пышминском городском округе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 раза в год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Размещение на официальном сайте Пышминского городского округа сведений о  доходах, расходах, об имуществе и обязательствах имущественного характера,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представленных лицами, замещающими муниципальные должности Пышминского городского округа, муниципальными служащими Пышминского городского округа, в соответствии с требованиями законодательства Российской Федерации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Общий отдел администрации Пышминского городского округа, Дума Пышминского городского округа (по согласованию);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53.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наличия в муниципальных средствах массовой информации публикаций и телесюжетов по вопросам противодействия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 до 10 числа месяца, следующего за отчетным периодом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13. ФОРМИРОВАНИЕ В ОБЩЕСТВЕ НЕТЕРПИМОСТИ К КОРРУПЦИОННОМУ ПОВЕДЕНИЮ, ПРАВОВОЕ ПРОСВЕЩЕНИЕ НАСЕЛЕНИЕ В СФЕРЕ ПРОТИВОДЕЙСТВИЯ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Распространение видеороликов социальной рекламы антикоррупционной направленности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МКУ ПГО «Управление культуры, туризма»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Включение антикоррупционной информации в информационные бюллетени администрации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Разработка, тиражирование </w:t>
            </w:r>
            <w:proofErr w:type="gramStart"/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  распространение</w:t>
            </w:r>
            <w:proofErr w:type="gramEnd"/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листовок антикоррупционной направленности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Организация разъяснительной работы среди граждан о регламентации порядка 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  <w:t>предоставления муниципальных услуг и функций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мероприятий, посвященных Международному дню борьбы с коррупцией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ежегодно, до 9 декабря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59.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проведения органами местного самоуправления консультирования граждан о законодательстве Российской Федерации, регулирующем вопросы противодействия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9 декабря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«прямых линий» с гражданами по вопросам антикоррупционного просвещения, отнесенным к сфере деятельности органов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Администрация Пышминского городского округа;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Наличие на информационных стендах контактных данных лиц, ответственных за организацию в соответствующем органе местного самоуправления, муниципальном учреждении работы по противодействию коррупции, и номеров «телефонов доверия» («горячих линий») для сообщения о фактах коррупции в данном органе (учреждении)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согласованию), руководители муниципальных учреждений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Совершенствование имеющихся или разработка новых методических, информационных и разъяснительных материалов об антикоррупционных стандартах поведения для лиц, замещающих муниципальные должности в органах местного самоуправления,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муниципальных служащих, а также работников муниципальных организаций Пышминского городского округа , на которых распространяются антикоррупционные стандарты поведения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Администрация Пышминского городского округа;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один раз в полугодие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63.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Разработка и (или) размещение просветительских материалов, направленных на борьбу с проявлениями коррупции, в подразделах «Антикоррупционное просвещение» разделов, посвященных вопросам противодействия коррупции,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на официальных сайтах органов местного самоуправления Пышминского городского округа в сети Интернет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администрации Пышминского городского округа;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14. АНТИКОРРУПЦИОННОЕ ПРОСВЕЩЕНИЕ ОБУЧАЮЩИХСЯ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Проведение в образовательных организациях просветительских и воспитательных мероприятий, направленных на создание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в обществе атмосферы нетерпимости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 коррупционным проявлениям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МКУ ПГО "Управление образования и молодежной политики"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информационной открытости образовательной деятельности образовательных организаций в части антикоррупционного просвещения обучающихся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МКУ ПГО "Управление образования и молодежной политики"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проведения конкурса социальной рекламы на антикоррупционную тематику среди обучающихся организаций, осуществляющих образовательную деятельность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МКУ ПГО "Управление образования и молодежной политики"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15. ОБЕСПЕЧЕНИЕ УЧАСТИЯ ИНСТИТУТОВ ГРАЖДАНСКОГО ОБЩЕСТВА В ПРОТИВОДЕЙСТВИИ КОРРУПЦИИ.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1.Реализация концепции взаимодействия органов государственной власти Свердловской области, органов местного самоуправления и институтов гражданского общества в сфере противодействия коррупции 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и программы совместных действий общественных организаций по противодействию коррупции 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на территории Свердловской области «Общество против коррупции»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 Совершенствование и укрепление взаимодействия органов местного самоуправления Пышминского городского округа и институтов гражданского общества в сфере противодействия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Привлечение институтов гражданского общества к обеспечению контроля за выполнением планов мероприятий но противодействию коррупции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Комиссия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деятельности общественных советов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МКУ ПГО "Управление образования и молодежной политики";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МКУ ПГО «Управление культуры, туризма»; 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отдел строительства, газификации  и жилищной политики администрации Пышминского городского округа; МБУ ПГО «Центр физической культуры и спорта»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Рассмотрение на совместных заседаниях комиссии по координации работы по противодействию коррупции, Общественной палаты Пышминского городского округа,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общественных советов вопросов исполнения плана мероприятий но противодействию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 - 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2 раза в год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70.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Проведение круглых столов, семинаров, совещаний с участием общественных </w:t>
            </w:r>
            <w:proofErr w:type="gramStart"/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объединений  по</w:t>
            </w:r>
            <w:proofErr w:type="gramEnd"/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вопросам противодействия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 - 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декабря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информационной кампании по разъяснению организациям, расположенным на территории Пышминского городского округа, их обязанности принимать меры по предупреждению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 - правовой отдел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декабря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Участие в антикоррупционном форуме, проводимом на территории Свердловской области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Общественная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16.  МОНИТОРИНГ СОСТОЯНИЯ И ЭФФЕКТИВНОСТИ ПРОТИВОДЕЙСТВИЯ КОРРУПЦИИ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(АНТИКОРРУПЦИОННЫЙ МОНИТОРИНГ)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хода реализации мероприятий по противодействию коррупции (федеральный антикоррупционный мониторинг) в Свердловской области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Секретарь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Ежеквартально,  до  10 числа месяца, следующего за отчетным периодом</w:t>
            </w:r>
            <w:r w:rsidRPr="00537C03"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Подготовка и направление отчетов по установленным формам о реализации мероприятий в сфере противодействия коррупции в органы государственной власти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Секретарь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установленные сроки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исследований для оценки уровня коррупции в Пышминском городском округе и по результатам этих исследований принятие необходимых мер по совершенствованию работы по противодействию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     17. ОРГАНИЗАЦИОННОЕ ОБЕСПЕЧЕНИЕ ДЕЯТЕЛЬНОСТИ ПО ПРОТИВОДЕЙСТВИЮ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76.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заседаний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Секретарь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отдельному плану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77.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деятельности комиссий по 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Председатели и секретари комиссий по соблюдению требований к служебному поведению муниципальных служащих и урегулированию конфликта интересов 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78.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ротации состава комиссий по соблюдению требований к служебному поведению и урегулированию конфликта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интересов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согласованию); руководители муниципальных учреждений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ежегодно, до </w:t>
            </w:r>
            <w:r w:rsidRPr="00537C03">
              <w:rPr>
                <w:rFonts w:ascii="Liberation Serif" w:eastAsiaTheme="minorEastAsia" w:hAnsi="Liberation Serif" w:cs="Times New Roman"/>
                <w:iCs/>
                <w:sz w:val="28"/>
                <w:szCs w:val="28"/>
                <w:lang w:eastAsia="ru-RU"/>
              </w:rPr>
              <w:t xml:space="preserve">25 </w:t>
            </w: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декабря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18. ИСПОЛНЕНИЕ МЕРОПРИЯТИЙ НАЦИОНАЛЬНОГО ПЛАНА ПРОТИВОДЕЙСТВИЯ КОРРУПЦИИ НА 2021–2024 ГОДЫ, УТВЕРЖДЕННОГО УКАЗОМ ПРЕЗИДЕНТА РОССИЙСКОЙ ФЕДЕРАЦИИ ОТ 16 АВГУСТА 2021 ГОДА № 478</w:t>
            </w:r>
          </w:p>
          <w:p w:rsidR="00A933CE" w:rsidRPr="00537C03" w:rsidRDefault="00A933CE" w:rsidP="004C618D">
            <w:pPr>
              <w:ind w:firstLine="0"/>
              <w:jc w:val="center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«О НАЦИОНАЛЬНОМ ПЛАНЕ ПРОТИВОДЕЙСТВИЯ КОРРУПЦИИ НА 2021–2024 ГОДЫ»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79.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Актуализация информации, находящейся в личных делах лиц, замещающих должности муниципальной службы в органах местного самоуправления Пышминского городского округа (далее – муниципальные служащие). 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 xml:space="preserve">противодействия коррупции и контроля Свердловской области сводной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информации о результатах актуализации информации, находящейся в личных делах муниципальных служащих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органов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pStyle w:val="ac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</w:t>
            </w:r>
            <w:bookmarkStart w:id="0" w:name="_GoBack"/>
            <w:bookmarkEnd w:id="0"/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pStyle w:val="ac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ежегодно, до 20 января года, следующего за отчетным годом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80.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Принятие мер по противодействию нецелевому использованию бюджетных средств, выделяемых на проведение противоэпидемических мероприятий, в том числе на профилактику распространения новой </w:t>
            </w:r>
            <w:proofErr w:type="spellStart"/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коронавирусной</w:t>
            </w:r>
            <w:proofErr w:type="spellEnd"/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 инфекции (2019-nCoV), а также на реализацию национальных проектов, с обращением особого внимания на выявление и пресечение фактов предоставления аффилированным коммерческим структурам неправомерных преимуществ и оказания им содействия в иной форме должностными лицами органов местного самоуправления Пышминского городского округа.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bCs/>
                <w:i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 xml:space="preserve">противодействия коррупции и контроля Свердловской области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сводной информации о принятых органами местного самоуправления Пышминского городского округа мерах по противодействию нецелевому использованию бюджетных средств, выделяемых на проведение противоэпидемических мероприятий,           в том числе на профилактику распространения новой </w:t>
            </w:r>
            <w:proofErr w:type="spellStart"/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коронавирусной</w:t>
            </w:r>
            <w:proofErr w:type="spellEnd"/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 инфекции (2019-nCoV), а также на реализацию национальных проектов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ежегодно до 1 февраля года, следующего за отчетным годом, итоговый доклад – до 1 ноября 2024 года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81.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>Информирование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 xml:space="preserve"> Департамента противодействия коррупции и контроля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в соответствии с подпунктом 2 пункта 4-1 Указа Губернатора Свердловской области от 19.08.2016 № 480-УГ «О едином региональном интернет-портале для размещения проектов нормативных правовых актов Свердловской области и муниципальных нормативных правовых актов в целях их общественного обсуждения и проведения независимой антикоррупционной экспертизы» об изменении адресов официальных сайтов органа местного самоуправления в информационно-телекоммуникационной сети «Интернет» (далее – сеть Интернет) для организации внесения соответствующих изменений в модуль «Независимая антикоррупционная экспертиза»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 xml:space="preserve"> информационной системы Свердловской области «Открытое Правительство Свердловской области» в сети Интернет по адресу www.open.midural.ru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в течение 5 рабочих дней 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со дня изменения 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>адресов официальных сайтов органа местного самоуправления муниципального образования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>в сети Интернет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82.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Проведение мероприятий по профессиональному развитию в сфере противодействия коррупции для муниципальных служащих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органов местного самоуправления Пышминского городского округа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>,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 в должностные обязанности которых входит участие в противодействии коррупции, включая их обучение по дополнительным профессиональным программам в сфере противодействия коррупции.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i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 xml:space="preserve">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противодействия коррупции и контроля 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сводной информации о проведенных в органах местного самоуправления Пышминского городского округа  мероприятиях по профессиональному развитию в сфере противодействия коррупции для муниципальных служащих, в должностные обязанности которых входит участие в противодействии коррупции, включая их обучение по дополнительным профессиональным программам в сфере противодействия коррупции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ежеквартально,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 xml:space="preserve">за I квартал отчетного года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25 апреля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 квартал отчетного года – до 25 июля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III квартал отчетного года – до 15 октября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 xml:space="preserve">за отчетный год – до 20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>января года, следующего за отчетным годом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83.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Проведение мероприятий по профессиональному развитию в сфере противодействия коррупции для лиц, впервые поступивших на муниципальную службу в органы местного самоуправления Пышминского городского округа и замещающих должности, связанные с соблюдением антикоррупционных стандартов.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противодействия коррупции и контроля 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сводной информации о проведенных органами местного самоуправления Пышминского городского округа мероприятиях по профессиональному развитию в сфере противодействия коррупции для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лиц, впервые поступивших на муниципальную службу в органы местного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>самоуправления Пышминского городского округа и замещающих должности, связанные с соблюдением антикоррупционных стандартов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ежеквартально,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за I квартал отчетного года – 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до 25 апреля отчетного года;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за II квартал отчетного года – до 25 июля отчетного года;</w:t>
            </w:r>
          </w:p>
          <w:p w:rsidR="00A933CE" w:rsidRPr="00537C03" w:rsidRDefault="00A933CE" w:rsidP="004C618D">
            <w:pPr>
              <w:autoSpaceDE w:val="0"/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за III квартал отчетного года – до 15 октября отчетного года;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за отчетный год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20 января года, следующего за отчетным годом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84.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Проведение мероприятий по профессиональному развитию в сфере противодействия коррупции для муниципальных служащих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органов местного самоуправления Пышминского городского округа, в должностные обязанности которых входит участие в проведении закупок товаров, работ, услуг для обеспечения муниципальных нужд, включая обучение указанных муниципальных служащих по дополнительным профессиональным программам в сфере противодействия коррупции.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i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противодействия коррупции и контроля 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сводной информации о проведенных органами местного самоуправления Пышминского городского округа мероприятиях по профессиональному развитию в сфере противодействия коррупции для муниципальных служащих, в должностные обязанности которых входит участие в проведении закупок товаров, работ, услуг для обеспечения муниципальных нужд, включая обучение указанных муниципальных служащих по дополнительным профессиональным программам в сфере противодействия коррупции.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ежеквартально,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 xml:space="preserve">за I квартал отчетного года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25 апреля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 квартал отчетного года – до 25 июля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III квартал отчетного года – до 15 октября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 xml:space="preserve">за отчетный год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20 января года, следующего за отчетным годом</w:t>
            </w:r>
          </w:p>
          <w:p w:rsidR="00A933CE" w:rsidRPr="00537C03" w:rsidRDefault="00A933CE" w:rsidP="004C618D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85.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>Подготовка предложений по систематизации и актуализации нормативно-правовой базы в сфере противодействия коррупции, учитывая необходимость своевременного приведения норм законодательства о противодействии коррупции в соответствие с нормами иного законодательства Российской Федерации, устранения пробелов и противоречий в правовом регулировании в сфере противодействия коррупции, а также неэффективных и устаревших норм, содержащихся в нормативных правовых актах Российской Федерации о противодействии коррупции.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bCs/>
                <w:i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Направление в Департамент противодействия коррупции и контроля 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свода предложений</w:t>
            </w:r>
            <w:r w:rsidRPr="00537C03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органов местного самоуправления Пышминского городского округа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по систематизации и актуализации нормативно-правовой базы в сфере противодействия коррупции</w:t>
            </w: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ежегодно, до 1 октября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86.</w:t>
            </w:r>
          </w:p>
        </w:tc>
        <w:tc>
          <w:tcPr>
            <w:tcW w:w="5954" w:type="dxa"/>
          </w:tcPr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>Мониторинг хода реализации в органах местного самоуправления Пышминского городского округа Национального плана и анализ его результатов.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Направление в Департамент </w:t>
            </w:r>
            <w:r w:rsidRPr="00537C03">
              <w:rPr>
                <w:rFonts w:ascii="Liberation Serif" w:hAnsi="Liberation Serif" w:cs="Liberation Serif"/>
                <w:sz w:val="28"/>
                <w:szCs w:val="28"/>
              </w:rPr>
              <w:t>противодействия коррупции и контроля Свердловской области</w:t>
            </w:r>
            <w:r w:rsidRPr="00537C03">
              <w:rPr>
                <w:rFonts w:ascii="Liberation Serif" w:hAnsi="Liberation Serif" w:cs="Liberation Serif"/>
                <w:bCs/>
                <w:sz w:val="28"/>
                <w:szCs w:val="28"/>
              </w:rPr>
              <w:t xml:space="preserve">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свода информации о ходе реализации в органах местного самоуправления Пышминского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 xml:space="preserve">городского округа Национального плана и его результатах </w:t>
            </w:r>
          </w:p>
          <w:p w:rsidR="00A933CE" w:rsidRPr="00537C03" w:rsidRDefault="00A933CE" w:rsidP="004C618D">
            <w:pPr>
              <w:autoSpaceDE w:val="0"/>
              <w:autoSpaceDN w:val="0"/>
              <w:adjustRightInd w:val="0"/>
              <w:ind w:firstLine="0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Администрация Пышминского городского округа;</w:t>
            </w:r>
          </w:p>
          <w:p w:rsidR="00A933CE" w:rsidRPr="00537C03" w:rsidRDefault="00A933CE" w:rsidP="004C618D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4C618D">
            <w:pPr>
              <w:ind w:firstLine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A933CE" w:rsidRDefault="00A933CE" w:rsidP="00A933CE">
            <w:pPr>
              <w:ind w:firstLine="0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t>ежеквартально,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 xml:space="preserve">за I квартал отчетного года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25 апреля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 квартал отчетного года – до 25 июля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за III квартал отчетного года – до 15 октября отчетного года;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 xml:space="preserve">за отчетный год – </w:t>
            </w:r>
            <w:r w:rsidRPr="00537C03">
              <w:rPr>
                <w:rFonts w:ascii="Liberation Serif" w:eastAsia="Calibri" w:hAnsi="Liberation Serif" w:cs="Liberation Serif"/>
                <w:sz w:val="28"/>
                <w:szCs w:val="28"/>
              </w:rPr>
              <w:br/>
              <w:t>до 20 января года, следующего за отчетным годом</w:t>
            </w:r>
          </w:p>
        </w:tc>
      </w:tr>
      <w:tr w:rsidR="00A933CE" w:rsidRPr="00537C03" w:rsidTr="004C618D">
        <w:tc>
          <w:tcPr>
            <w:tcW w:w="15310" w:type="dxa"/>
            <w:gridSpan w:val="4"/>
          </w:tcPr>
          <w:p w:rsidR="00A933CE" w:rsidRPr="00537C03" w:rsidRDefault="00A933CE" w:rsidP="00A933CE">
            <w:pPr>
              <w:ind w:firstLine="0"/>
              <w:jc w:val="center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>19. ПРОВЕДЕНИЕ АНТИКОРРУПЦИОННЫХ МЕРОПРИЯТИЙ С УЧАСТИЕМ СУБЪЕКТОВ ПРЕДПРИНИМАТЕЛЬСКОЙ ДЕЯТЕЛЬНОСТИ, ЗАНИМАЮЩИХСЯ ВОПРОСАМИ ПРОТИВОДЕЙСТВИЯ КОРРУПЦИИ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A933CE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87.</w:t>
            </w:r>
          </w:p>
        </w:tc>
        <w:tc>
          <w:tcPr>
            <w:tcW w:w="5954" w:type="dxa"/>
          </w:tcPr>
          <w:p w:rsidR="00A933CE" w:rsidRPr="00537C03" w:rsidRDefault="00A933CE" w:rsidP="00A933CE">
            <w:pPr>
              <w:ind w:firstLine="0"/>
              <w:jc w:val="left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Cs/>
                <w:sz w:val="28"/>
                <w:szCs w:val="28"/>
              </w:rPr>
              <w:t>Проведение обучающих семинаров по профилактике коррупционных нарушений с субъектами предпринимательской деятельности</w:t>
            </w:r>
          </w:p>
        </w:tc>
        <w:tc>
          <w:tcPr>
            <w:tcW w:w="4961" w:type="dxa"/>
          </w:tcPr>
          <w:p w:rsidR="00A933CE" w:rsidRPr="00537C03" w:rsidRDefault="00A933CE" w:rsidP="00A933C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A933CE" w:rsidRPr="00537C03" w:rsidRDefault="00A933CE" w:rsidP="00A933CE">
            <w:pPr>
              <w:ind w:firstLine="0"/>
              <w:jc w:val="center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>
              <w:rPr>
                <w:rFonts w:ascii="Liberation Serif" w:eastAsia="Calibri" w:hAnsi="Liberation Serif" w:cs="Liberation Serif"/>
                <w:sz w:val="28"/>
                <w:szCs w:val="28"/>
              </w:rPr>
              <w:t>ежегодно, 2 раза в год</w:t>
            </w:r>
          </w:p>
        </w:tc>
      </w:tr>
      <w:tr w:rsidR="00A933CE" w:rsidRPr="00537C03" w:rsidTr="004C618D">
        <w:tc>
          <w:tcPr>
            <w:tcW w:w="709" w:type="dxa"/>
          </w:tcPr>
          <w:p w:rsidR="00A933CE" w:rsidRPr="00537C03" w:rsidRDefault="00A933CE" w:rsidP="00A933CE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88.</w:t>
            </w:r>
          </w:p>
        </w:tc>
        <w:tc>
          <w:tcPr>
            <w:tcW w:w="5954" w:type="dxa"/>
          </w:tcPr>
          <w:p w:rsidR="00A933CE" w:rsidRPr="00537C03" w:rsidRDefault="00A933CE" w:rsidP="00A933CE">
            <w:pPr>
              <w:ind w:firstLine="0"/>
              <w:jc w:val="left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Cs/>
                <w:sz w:val="28"/>
                <w:szCs w:val="28"/>
              </w:rPr>
              <w:t>Участие представителей органов местного самоуправления Пышминского городского округа в антикоррупционных мероприятиях, организуемых субъектами предпринимательской деятельности, занимающихся вопросами противодействия коррупции</w:t>
            </w:r>
          </w:p>
        </w:tc>
        <w:tc>
          <w:tcPr>
            <w:tcW w:w="4961" w:type="dxa"/>
          </w:tcPr>
          <w:p w:rsidR="00A933CE" w:rsidRPr="00537C03" w:rsidRDefault="00A933CE" w:rsidP="00A933C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</w:t>
            </w: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дминистрация Пышминского городского округа;</w:t>
            </w:r>
          </w:p>
          <w:p w:rsidR="00A933CE" w:rsidRPr="00537C03" w:rsidRDefault="00A933CE" w:rsidP="00A933C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согласованию);</w:t>
            </w:r>
          </w:p>
          <w:p w:rsidR="00A933CE" w:rsidRPr="00537C03" w:rsidRDefault="00A933CE" w:rsidP="00A933C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537C03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A933CE" w:rsidRPr="00537C03" w:rsidRDefault="00A933CE" w:rsidP="00A933CE">
            <w:pPr>
              <w:ind w:firstLine="0"/>
              <w:jc w:val="center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>
              <w:rPr>
                <w:rFonts w:ascii="Liberation Serif" w:eastAsia="Calibri" w:hAnsi="Liberation Serif" w:cs="Liberation Serif"/>
                <w:sz w:val="28"/>
                <w:szCs w:val="28"/>
              </w:rPr>
              <w:t>при поступлении приглашений</w:t>
            </w:r>
          </w:p>
        </w:tc>
      </w:tr>
    </w:tbl>
    <w:p w:rsidR="00A933CE" w:rsidRPr="00537C03" w:rsidRDefault="00A933CE" w:rsidP="00A933CE">
      <w:pPr>
        <w:ind w:firstLine="0"/>
        <w:jc w:val="left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EC0070" w:rsidRPr="00EC0070" w:rsidRDefault="00EC0070" w:rsidP="00A933CE">
      <w:pPr>
        <w:ind w:firstLine="0"/>
        <w:jc w:val="center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sectPr w:rsidR="00EC0070" w:rsidRPr="00EC0070" w:rsidSect="00851BC6">
      <w:headerReference w:type="default" r:id="rId12"/>
      <w:headerReference w:type="first" r:id="rId13"/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BBD" w:rsidRDefault="008D0BBD" w:rsidP="00A82A38">
      <w:r>
        <w:separator/>
      </w:r>
    </w:p>
  </w:endnote>
  <w:endnote w:type="continuationSeparator" w:id="0">
    <w:p w:rsidR="008D0BBD" w:rsidRDefault="008D0BBD" w:rsidP="00A8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BBD" w:rsidRDefault="008D0BBD" w:rsidP="00A82A38">
      <w:r>
        <w:separator/>
      </w:r>
    </w:p>
  </w:footnote>
  <w:footnote w:type="continuationSeparator" w:id="0">
    <w:p w:rsidR="008D0BBD" w:rsidRDefault="008D0BBD" w:rsidP="00A8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0517195"/>
      <w:docPartObj>
        <w:docPartGallery w:val="Page Numbers (Top of Page)"/>
        <w:docPartUnique/>
      </w:docPartObj>
    </w:sdtPr>
    <w:sdtContent>
      <w:p w:rsidR="004C618D" w:rsidRDefault="004C61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C618D" w:rsidRDefault="004C618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18D" w:rsidRDefault="004C618D" w:rsidP="00851BC6">
    <w:pPr>
      <w:pStyle w:val="a7"/>
    </w:pPr>
  </w:p>
  <w:p w:rsidR="004C618D" w:rsidRDefault="004C618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9496523"/>
      <w:docPartObj>
        <w:docPartGallery w:val="Page Numbers (Top of Page)"/>
        <w:docPartUnique/>
      </w:docPartObj>
    </w:sdtPr>
    <w:sdtContent>
      <w:p w:rsidR="004C618D" w:rsidRDefault="004C61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40E">
          <w:rPr>
            <w:noProof/>
          </w:rPr>
          <w:t>26</w:t>
        </w:r>
        <w:r>
          <w:fldChar w:fldCharType="end"/>
        </w:r>
      </w:p>
    </w:sdtContent>
  </w:sdt>
  <w:p w:rsidR="004C618D" w:rsidRDefault="004C618D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150985"/>
      <w:docPartObj>
        <w:docPartGallery w:val="Page Numbers (Top of Page)"/>
        <w:docPartUnique/>
      </w:docPartObj>
    </w:sdtPr>
    <w:sdtContent>
      <w:p w:rsidR="004C618D" w:rsidRDefault="004C61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C618D" w:rsidRDefault="004C618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8B2"/>
    <w:multiLevelType w:val="hybridMultilevel"/>
    <w:tmpl w:val="06FE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7F292E"/>
    <w:multiLevelType w:val="hybridMultilevel"/>
    <w:tmpl w:val="02EC5F1A"/>
    <w:lvl w:ilvl="0" w:tplc="E6329C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AA"/>
    <w:rsid w:val="000047D6"/>
    <w:rsid w:val="00010927"/>
    <w:rsid w:val="00022A38"/>
    <w:rsid w:val="00040569"/>
    <w:rsid w:val="00050BA1"/>
    <w:rsid w:val="000547FE"/>
    <w:rsid w:val="00055D31"/>
    <w:rsid w:val="00067982"/>
    <w:rsid w:val="00074CD9"/>
    <w:rsid w:val="00087BD8"/>
    <w:rsid w:val="000A3471"/>
    <w:rsid w:val="000A6F75"/>
    <w:rsid w:val="000B0AC5"/>
    <w:rsid w:val="000B423A"/>
    <w:rsid w:val="000D7B9A"/>
    <w:rsid w:val="000F6102"/>
    <w:rsid w:val="001129BE"/>
    <w:rsid w:val="00120643"/>
    <w:rsid w:val="001225CA"/>
    <w:rsid w:val="00124B53"/>
    <w:rsid w:val="001317A9"/>
    <w:rsid w:val="00134797"/>
    <w:rsid w:val="00137DBA"/>
    <w:rsid w:val="00174634"/>
    <w:rsid w:val="0019638D"/>
    <w:rsid w:val="001B4434"/>
    <w:rsid w:val="001B563B"/>
    <w:rsid w:val="001B5BF9"/>
    <w:rsid w:val="001D5BD8"/>
    <w:rsid w:val="001F42BF"/>
    <w:rsid w:val="001F5B1D"/>
    <w:rsid w:val="00200CBC"/>
    <w:rsid w:val="00206FD4"/>
    <w:rsid w:val="0022696C"/>
    <w:rsid w:val="00232436"/>
    <w:rsid w:val="002455C1"/>
    <w:rsid w:val="00245918"/>
    <w:rsid w:val="002658BB"/>
    <w:rsid w:val="002825D9"/>
    <w:rsid w:val="002A3566"/>
    <w:rsid w:val="002B072C"/>
    <w:rsid w:val="002C5935"/>
    <w:rsid w:val="002D4FB5"/>
    <w:rsid w:val="002D634C"/>
    <w:rsid w:val="002D6850"/>
    <w:rsid w:val="00333705"/>
    <w:rsid w:val="0035511F"/>
    <w:rsid w:val="00356B3F"/>
    <w:rsid w:val="00366F38"/>
    <w:rsid w:val="003823D0"/>
    <w:rsid w:val="003A3AC7"/>
    <w:rsid w:val="003E4FC8"/>
    <w:rsid w:val="003E51E7"/>
    <w:rsid w:val="003E57DF"/>
    <w:rsid w:val="004020E6"/>
    <w:rsid w:val="004206D3"/>
    <w:rsid w:val="00424F44"/>
    <w:rsid w:val="004604B8"/>
    <w:rsid w:val="00490808"/>
    <w:rsid w:val="00491811"/>
    <w:rsid w:val="0049609E"/>
    <w:rsid w:val="004A2E2F"/>
    <w:rsid w:val="004A680C"/>
    <w:rsid w:val="004B29CE"/>
    <w:rsid w:val="004C43B9"/>
    <w:rsid w:val="004C618D"/>
    <w:rsid w:val="004C6A04"/>
    <w:rsid w:val="004D6B3C"/>
    <w:rsid w:val="004F0F83"/>
    <w:rsid w:val="004F3307"/>
    <w:rsid w:val="004F340E"/>
    <w:rsid w:val="00501F66"/>
    <w:rsid w:val="00511C46"/>
    <w:rsid w:val="00513454"/>
    <w:rsid w:val="0051400B"/>
    <w:rsid w:val="00522FCE"/>
    <w:rsid w:val="0053618D"/>
    <w:rsid w:val="0053691C"/>
    <w:rsid w:val="00550965"/>
    <w:rsid w:val="0055433E"/>
    <w:rsid w:val="00576280"/>
    <w:rsid w:val="00585524"/>
    <w:rsid w:val="00593F60"/>
    <w:rsid w:val="005C1307"/>
    <w:rsid w:val="005C4A0D"/>
    <w:rsid w:val="005D601D"/>
    <w:rsid w:val="005F412B"/>
    <w:rsid w:val="00617CDD"/>
    <w:rsid w:val="006200C4"/>
    <w:rsid w:val="00642DB6"/>
    <w:rsid w:val="00656B1F"/>
    <w:rsid w:val="006718B1"/>
    <w:rsid w:val="00693961"/>
    <w:rsid w:val="006A2D30"/>
    <w:rsid w:val="006B4CB5"/>
    <w:rsid w:val="006B55D6"/>
    <w:rsid w:val="006B7FBA"/>
    <w:rsid w:val="00710B7F"/>
    <w:rsid w:val="007175E1"/>
    <w:rsid w:val="00722811"/>
    <w:rsid w:val="007333CA"/>
    <w:rsid w:val="0073579F"/>
    <w:rsid w:val="0074087D"/>
    <w:rsid w:val="0074093F"/>
    <w:rsid w:val="0074626C"/>
    <w:rsid w:val="00760048"/>
    <w:rsid w:val="00771D50"/>
    <w:rsid w:val="007762C1"/>
    <w:rsid w:val="007849B4"/>
    <w:rsid w:val="007A0D7D"/>
    <w:rsid w:val="007A4D6E"/>
    <w:rsid w:val="007C11DF"/>
    <w:rsid w:val="007C3EBC"/>
    <w:rsid w:val="007D0F2E"/>
    <w:rsid w:val="007D5162"/>
    <w:rsid w:val="007E5513"/>
    <w:rsid w:val="00807C53"/>
    <w:rsid w:val="008307C5"/>
    <w:rsid w:val="008506AA"/>
    <w:rsid w:val="00851BC6"/>
    <w:rsid w:val="00851E8F"/>
    <w:rsid w:val="0087037D"/>
    <w:rsid w:val="00874BE1"/>
    <w:rsid w:val="00877277"/>
    <w:rsid w:val="00896E89"/>
    <w:rsid w:val="008A5EE0"/>
    <w:rsid w:val="008A78ED"/>
    <w:rsid w:val="008B681D"/>
    <w:rsid w:val="008D0BBD"/>
    <w:rsid w:val="008F4ECD"/>
    <w:rsid w:val="0090123D"/>
    <w:rsid w:val="00911AB5"/>
    <w:rsid w:val="00913102"/>
    <w:rsid w:val="0093134D"/>
    <w:rsid w:val="00941A95"/>
    <w:rsid w:val="00946E0A"/>
    <w:rsid w:val="00947821"/>
    <w:rsid w:val="00952F00"/>
    <w:rsid w:val="00961A8F"/>
    <w:rsid w:val="009A07C5"/>
    <w:rsid w:val="009A37B7"/>
    <w:rsid w:val="009B7318"/>
    <w:rsid w:val="009C5F9C"/>
    <w:rsid w:val="009C65D4"/>
    <w:rsid w:val="009F25DE"/>
    <w:rsid w:val="009F53FD"/>
    <w:rsid w:val="009F78EC"/>
    <w:rsid w:val="00A07CE7"/>
    <w:rsid w:val="00A23905"/>
    <w:rsid w:val="00A25266"/>
    <w:rsid w:val="00A34DD3"/>
    <w:rsid w:val="00A40C2E"/>
    <w:rsid w:val="00A463C8"/>
    <w:rsid w:val="00A47B32"/>
    <w:rsid w:val="00A61C92"/>
    <w:rsid w:val="00A63382"/>
    <w:rsid w:val="00A72BB0"/>
    <w:rsid w:val="00A82A38"/>
    <w:rsid w:val="00A933CE"/>
    <w:rsid w:val="00A94708"/>
    <w:rsid w:val="00AA7B80"/>
    <w:rsid w:val="00AB6EAF"/>
    <w:rsid w:val="00AC035C"/>
    <w:rsid w:val="00AC211F"/>
    <w:rsid w:val="00AD3BC3"/>
    <w:rsid w:val="00AF7F23"/>
    <w:rsid w:val="00B067F0"/>
    <w:rsid w:val="00B15665"/>
    <w:rsid w:val="00B21C90"/>
    <w:rsid w:val="00BC07DB"/>
    <w:rsid w:val="00BF10F0"/>
    <w:rsid w:val="00C00D99"/>
    <w:rsid w:val="00C03760"/>
    <w:rsid w:val="00C045C8"/>
    <w:rsid w:val="00C1044E"/>
    <w:rsid w:val="00C332D8"/>
    <w:rsid w:val="00C50A58"/>
    <w:rsid w:val="00C91D53"/>
    <w:rsid w:val="00CD27EA"/>
    <w:rsid w:val="00CF614A"/>
    <w:rsid w:val="00CF7DFA"/>
    <w:rsid w:val="00D0094D"/>
    <w:rsid w:val="00D16C2D"/>
    <w:rsid w:val="00D1719A"/>
    <w:rsid w:val="00D3383E"/>
    <w:rsid w:val="00D33F18"/>
    <w:rsid w:val="00D35E16"/>
    <w:rsid w:val="00D45E9D"/>
    <w:rsid w:val="00D520C1"/>
    <w:rsid w:val="00D5407A"/>
    <w:rsid w:val="00D728D6"/>
    <w:rsid w:val="00D75CB4"/>
    <w:rsid w:val="00D77B48"/>
    <w:rsid w:val="00D8160E"/>
    <w:rsid w:val="00D82E90"/>
    <w:rsid w:val="00D864A4"/>
    <w:rsid w:val="00DA2B25"/>
    <w:rsid w:val="00DC7021"/>
    <w:rsid w:val="00DE49FD"/>
    <w:rsid w:val="00DF15E4"/>
    <w:rsid w:val="00DF1786"/>
    <w:rsid w:val="00E10CA0"/>
    <w:rsid w:val="00E25F30"/>
    <w:rsid w:val="00E40B49"/>
    <w:rsid w:val="00E459AA"/>
    <w:rsid w:val="00E476FC"/>
    <w:rsid w:val="00E72D2E"/>
    <w:rsid w:val="00E75ADF"/>
    <w:rsid w:val="00EA74B7"/>
    <w:rsid w:val="00EB7276"/>
    <w:rsid w:val="00EC0070"/>
    <w:rsid w:val="00ED25BB"/>
    <w:rsid w:val="00ED3F65"/>
    <w:rsid w:val="00F06206"/>
    <w:rsid w:val="00F21EB6"/>
    <w:rsid w:val="00F22D6B"/>
    <w:rsid w:val="00F32BA7"/>
    <w:rsid w:val="00F44810"/>
    <w:rsid w:val="00F8066B"/>
    <w:rsid w:val="00F8696A"/>
    <w:rsid w:val="00F935B9"/>
    <w:rsid w:val="00FB308E"/>
    <w:rsid w:val="00FB5EE9"/>
    <w:rsid w:val="00FC79B5"/>
    <w:rsid w:val="00FE74E8"/>
    <w:rsid w:val="00FF1652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32E2"/>
  <w15:docId w15:val="{869F4ADF-82DA-4FEC-83CD-86F34F28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51BC6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51BC6"/>
    <w:rPr>
      <w:color w:val="0000FF" w:themeColor="hyperlink"/>
      <w:u w:val="single"/>
    </w:rPr>
  </w:style>
  <w:style w:type="paragraph" w:customStyle="1" w:styleId="decor">
    <w:name w:val="decor"/>
    <w:basedOn w:val="a"/>
    <w:uiPriority w:val="99"/>
    <w:rsid w:val="00851BC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color w:val="330099"/>
      <w:sz w:val="23"/>
      <w:szCs w:val="23"/>
      <w:lang w:eastAsia="ru-RU"/>
    </w:rPr>
  </w:style>
  <w:style w:type="paragraph" w:styleId="ac">
    <w:name w:val="No Spacing"/>
    <w:uiPriority w:val="1"/>
    <w:qFormat/>
    <w:rsid w:val="00A933CE"/>
    <w:pPr>
      <w:ind w:firstLine="0"/>
      <w:jc w:val="left"/>
    </w:pPr>
  </w:style>
  <w:style w:type="paragraph" w:customStyle="1" w:styleId="western">
    <w:name w:val="western"/>
    <w:basedOn w:val="a"/>
    <w:rsid w:val="00A933CE"/>
    <w:pPr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18372-E32F-4EFF-AD14-C95F5DB3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28</Pages>
  <Words>6454</Words>
  <Characters>36794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</cp:lastModifiedBy>
  <cp:revision>6</cp:revision>
  <cp:lastPrinted>2018-06-20T05:42:00Z</cp:lastPrinted>
  <dcterms:created xsi:type="dcterms:W3CDTF">2024-06-20T04:18:00Z</dcterms:created>
  <dcterms:modified xsi:type="dcterms:W3CDTF">2024-06-24T09:03:00Z</dcterms:modified>
</cp:coreProperties>
</file>