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15" w:rsidRPr="001A2A6D" w:rsidRDefault="00B43B15" w:rsidP="001271E1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2A6D">
        <w:rPr>
          <w:rFonts w:ascii="Liberation Serif" w:hAnsi="Liberation Serif" w:cs="Liberation Serif"/>
          <w:b/>
          <w:sz w:val="28"/>
          <w:szCs w:val="28"/>
        </w:rPr>
        <w:t xml:space="preserve">Перечень </w:t>
      </w:r>
      <w:r w:rsidR="001A2A6D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bookmarkStart w:id="0" w:name="_GoBack"/>
      <w:bookmarkEnd w:id="0"/>
      <w:r w:rsidRPr="001A2A6D">
        <w:rPr>
          <w:rFonts w:ascii="Liberation Serif" w:hAnsi="Liberation Serif" w:cs="Liberation Serif"/>
          <w:b/>
          <w:sz w:val="28"/>
          <w:szCs w:val="28"/>
        </w:rPr>
        <w:t>социально значимых услуг, предоставляемых в электронном виде</w:t>
      </w:r>
      <w:r w:rsidR="001271E1" w:rsidRPr="001A2A6D">
        <w:rPr>
          <w:rFonts w:ascii="Liberation Serif" w:hAnsi="Liberation Serif" w:cs="Liberation Serif"/>
          <w:b/>
          <w:sz w:val="28"/>
          <w:szCs w:val="28"/>
        </w:rPr>
        <w:t>, на территории Пышминского городского округа</w:t>
      </w:r>
    </w:p>
    <w:p w:rsidR="00B43B15" w:rsidRDefault="00B43B15" w:rsidP="00B43B1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0063" w:type="dxa"/>
        <w:jc w:val="center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D7704B" w:rsidRPr="006F026D" w:rsidTr="00231172">
        <w:trPr>
          <w:trHeight w:val="659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000000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выписок из реестра муниципального имущества Пышминского городского округа</w:t>
            </w:r>
            <w:r w:rsidR="004B0F4F" w:rsidRPr="006F026D">
              <w:rPr>
                <w:rFonts w:cs="Arial"/>
                <w:szCs w:val="28"/>
              </w:rPr>
              <w:t xml:space="preserve">   </w:t>
            </w:r>
          </w:p>
          <w:p w:rsidR="00D7704B" w:rsidRPr="006F026D" w:rsidRDefault="004B0F4F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https://www.gosuslugi.ru/600452/2/form</w:t>
            </w:r>
          </w:p>
        </w:tc>
      </w:tr>
      <w:tr w:rsidR="00D7704B" w:rsidRPr="006F026D" w:rsidTr="00231172">
        <w:trPr>
          <w:trHeight w:val="670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№2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000000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градостроительных планов земельных участков</w:t>
            </w:r>
          </w:p>
          <w:p w:rsidR="00D7704B" w:rsidRPr="006F026D" w:rsidRDefault="005338D7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https://gosuslugi.ru/600142/1</w:t>
            </w:r>
          </w:p>
        </w:tc>
      </w:tr>
      <w:tr w:rsidR="00D7704B" w:rsidRPr="006F026D" w:rsidTr="00231172">
        <w:trPr>
          <w:trHeight w:val="413"/>
          <w:jc w:val="center"/>
        </w:trPr>
        <w:tc>
          <w:tcPr>
            <w:tcW w:w="10063" w:type="dxa"/>
            <w:shd w:val="clear" w:color="auto" w:fill="auto"/>
          </w:tcPr>
          <w:p w:rsidR="00D7704B" w:rsidRP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№3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000000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 xml:space="preserve"> Выдача разрешений на ввод в эксплуатацию объектов капитального строительства</w:t>
            </w:r>
            <w:r w:rsidR="005338D7" w:rsidRPr="006F026D">
              <w:rPr>
                <w:rFonts w:cs="Arial"/>
                <w:szCs w:val="28"/>
              </w:rPr>
              <w:t xml:space="preserve">  https://gosuslugi.ru/600143/1</w:t>
            </w:r>
          </w:p>
        </w:tc>
      </w:tr>
      <w:tr w:rsidR="00D7704B" w:rsidRPr="006F026D" w:rsidTr="00231172">
        <w:trPr>
          <w:trHeight w:val="663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№4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000000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разрешений на вырубку, снос (перенос) зеленых насаждений</w:t>
            </w:r>
            <w:r w:rsidR="005338D7" w:rsidRPr="006F026D">
              <w:rPr>
                <w:rFonts w:cs="Arial"/>
                <w:szCs w:val="28"/>
              </w:rPr>
              <w:t xml:space="preserve"> </w:t>
            </w:r>
          </w:p>
          <w:p w:rsidR="00D7704B" w:rsidRPr="006F026D" w:rsidRDefault="005338D7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https://gosuslugi.ru/600140/1</w:t>
            </w:r>
          </w:p>
        </w:tc>
      </w:tr>
      <w:tr w:rsidR="00D7704B" w:rsidRPr="006F026D" w:rsidTr="00231172">
        <w:trPr>
          <w:trHeight w:val="998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№5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000000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разрешений на проведение земляных работ на территории Пышминского городского округа</w:t>
            </w:r>
            <w:r w:rsidR="005338D7" w:rsidRPr="006F026D">
              <w:rPr>
                <w:rFonts w:cs="Arial"/>
                <w:szCs w:val="28"/>
              </w:rPr>
              <w:t xml:space="preserve">   </w:t>
            </w:r>
          </w:p>
          <w:p w:rsidR="00D7704B" w:rsidRPr="006F026D" w:rsidRDefault="005338D7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https://gosuslugi.ru/600162/1</w:t>
            </w:r>
          </w:p>
        </w:tc>
      </w:tr>
      <w:tr w:rsidR="00D7704B" w:rsidRPr="006F026D" w:rsidTr="00231172">
        <w:trPr>
          <w:trHeight w:val="1008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6.</w:t>
            </w:r>
            <w:r w:rsidRPr="006F026D">
              <w:rPr>
                <w:rFonts w:eastAsia="Times New Roman" w:cs="Calibri"/>
                <w:color w:val="000000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разрешений на строительство объектов капитального строительства</w:t>
            </w:r>
            <w:r w:rsidR="005338D7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5338D7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https://gosuslugi.ru/600168/1</w:t>
            </w:r>
          </w:p>
        </w:tc>
      </w:tr>
      <w:tr w:rsidR="00D7704B" w:rsidRPr="006F026D" w:rsidTr="00231172">
        <w:trPr>
          <w:trHeight w:val="723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№7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разрешений на установку рекламных конструкций на территории Пышминского городского округа</w:t>
            </w:r>
            <w:r w:rsidR="004B0F4F" w:rsidRPr="006F026D">
              <w:rPr>
                <w:rFonts w:cs="Arial"/>
                <w:szCs w:val="28"/>
              </w:rPr>
              <w:t xml:space="preserve"> </w:t>
            </w:r>
          </w:p>
          <w:p w:rsidR="00D7704B" w:rsidRPr="006F026D" w:rsidRDefault="004B0F4F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https://gosuslugi.ru/600144/1</w:t>
            </w:r>
          </w:p>
        </w:tc>
      </w:tr>
      <w:tr w:rsidR="00D7704B" w:rsidRPr="006F026D" w:rsidTr="00231172">
        <w:trPr>
          <w:trHeight w:val="712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№8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5338D7" w:rsidRPr="006F026D">
              <w:rPr>
                <w:rFonts w:cs="Arial"/>
                <w:szCs w:val="28"/>
              </w:rPr>
              <w:t xml:space="preserve"> </w:t>
            </w:r>
          </w:p>
          <w:p w:rsidR="00D7704B" w:rsidRPr="006F026D" w:rsidRDefault="005338D7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https://gosuslugi.ru/600171/1</w:t>
            </w:r>
          </w:p>
        </w:tc>
      </w:tr>
      <w:tr w:rsidR="00D7704B" w:rsidRPr="006F026D" w:rsidTr="006F026D">
        <w:trPr>
          <w:trHeight w:val="406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№9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4B0F4F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4B0F4F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https://www.gosuslugi.ru/600153/1</w:t>
            </w:r>
          </w:p>
        </w:tc>
      </w:tr>
      <w:tr w:rsidR="00D7704B" w:rsidRPr="006F026D" w:rsidTr="00231172">
        <w:trPr>
          <w:trHeight w:val="702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lastRenderedPageBreak/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№10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Предварительное согласование предоставления земельных участков, находящихся в собственности Пышминского городского округа, и земельных участков, государственная собственность на которые не разграничена, на территории Пышминского городского округа</w:t>
            </w:r>
            <w:r w:rsidR="004B0F4F" w:rsidRPr="006F026D">
              <w:rPr>
                <w:rFonts w:cs="Arial"/>
                <w:szCs w:val="28"/>
              </w:rPr>
              <w:t xml:space="preserve">   </w:t>
            </w:r>
          </w:p>
          <w:p w:rsidR="00D7704B" w:rsidRPr="006F026D" w:rsidRDefault="004B0F4F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https://gosuslugi.ru/600241/1</w:t>
            </w:r>
          </w:p>
        </w:tc>
      </w:tr>
      <w:tr w:rsidR="00D7704B" w:rsidRPr="006F026D" w:rsidTr="006F026D">
        <w:trPr>
          <w:trHeight w:val="1124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№11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Предоставление гражданам субсидий на оплату жилых помещений и коммунальных услуг</w:t>
            </w:r>
            <w:r w:rsidR="005338D7" w:rsidRPr="006F026D">
              <w:rPr>
                <w:rFonts w:cs="Arial"/>
                <w:szCs w:val="28"/>
              </w:rPr>
              <w:t xml:space="preserve">   </w:t>
            </w:r>
          </w:p>
          <w:p w:rsidR="00D7704B" w:rsidRPr="006F026D" w:rsidRDefault="005338D7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https://gosuslugi.ru/600177/1</w:t>
            </w:r>
          </w:p>
        </w:tc>
      </w:tr>
      <w:tr w:rsidR="00D7704B" w:rsidRPr="006F026D" w:rsidTr="006F026D">
        <w:trPr>
          <w:trHeight w:val="1168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№12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  <w:r w:rsidR="004B0F4F" w:rsidRPr="006F026D">
              <w:rPr>
                <w:rFonts w:cs="Arial"/>
                <w:szCs w:val="28"/>
              </w:rPr>
              <w:t xml:space="preserve"> </w:t>
            </w:r>
          </w:p>
          <w:p w:rsidR="00D7704B" w:rsidRPr="006F026D" w:rsidRDefault="004B0F4F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https://gosuslugi.ru/600208/1</w:t>
            </w:r>
          </w:p>
        </w:tc>
      </w:tr>
      <w:tr w:rsidR="00D7704B" w:rsidRPr="006F026D" w:rsidTr="006F026D">
        <w:trPr>
          <w:trHeight w:val="1629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№13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Предоставление отдельным категориям граждан компенсации расходов на оплату жилого помещения и коммунальных услуг на территории муниципального образования</w:t>
            </w:r>
            <w:r w:rsidR="005338D7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5338D7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https://gosuslugi.ru/600175/1</w:t>
            </w:r>
          </w:p>
        </w:tc>
      </w:tr>
      <w:tr w:rsidR="00D7704B" w:rsidRPr="006F026D" w:rsidTr="006F026D">
        <w:trPr>
          <w:trHeight w:val="1302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№14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Предоставление путевок детям в организации отдыха в дневных и загородных лагерях</w:t>
            </w:r>
            <w:r w:rsidR="005338D7" w:rsidRPr="006F026D">
              <w:rPr>
                <w:rFonts w:cs="Arial"/>
                <w:szCs w:val="28"/>
              </w:rPr>
              <w:t xml:space="preserve"> </w:t>
            </w:r>
          </w:p>
          <w:p w:rsidR="00D7704B" w:rsidRPr="006F026D" w:rsidRDefault="005338D7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https://gosuslugi.ru/600173/1</w:t>
            </w:r>
          </w:p>
        </w:tc>
      </w:tr>
      <w:tr w:rsidR="00D7704B" w:rsidRPr="006F026D" w:rsidTr="006F026D">
        <w:trPr>
          <w:trHeight w:val="1338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№15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  <w:r w:rsidR="004B0F4F" w:rsidRPr="006F026D">
              <w:rPr>
                <w:rFonts w:cs="Arial"/>
                <w:szCs w:val="28"/>
              </w:rPr>
              <w:t xml:space="preserve"> </w:t>
            </w:r>
          </w:p>
          <w:p w:rsidR="00D7704B" w:rsidRPr="006F026D" w:rsidRDefault="004B0F4F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https://gosuslugi.ru/600156/1</w:t>
            </w:r>
          </w:p>
        </w:tc>
      </w:tr>
      <w:tr w:rsidR="00D7704B" w:rsidRPr="006F026D" w:rsidTr="006F026D">
        <w:trPr>
          <w:trHeight w:val="1657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6.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Пышминского городского округа</w:t>
            </w:r>
            <w:r w:rsidR="005338D7" w:rsidRPr="006F026D">
              <w:rPr>
                <w:rFonts w:cs="Arial"/>
                <w:szCs w:val="28"/>
              </w:rPr>
              <w:t xml:space="preserve">   </w:t>
            </w:r>
          </w:p>
          <w:p w:rsidR="00D7704B" w:rsidRPr="006F026D" w:rsidRDefault="005338D7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https://gosuslugi.ru/600139/1</w:t>
            </w:r>
          </w:p>
        </w:tc>
      </w:tr>
      <w:tr w:rsidR="00D7704B" w:rsidRPr="006F026D" w:rsidTr="00231172">
        <w:trPr>
          <w:trHeight w:val="1155"/>
          <w:jc w:val="center"/>
        </w:trPr>
        <w:tc>
          <w:tcPr>
            <w:tcW w:w="10063" w:type="dxa"/>
            <w:shd w:val="clear" w:color="auto" w:fill="auto"/>
          </w:tcPr>
          <w:p w:rsid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№17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 xml:space="preserve">Приватизация жилого помещения </w:t>
            </w:r>
            <w:r w:rsidR="00231172" w:rsidRPr="006F026D">
              <w:rPr>
                <w:rFonts w:cs="Arial"/>
                <w:szCs w:val="28"/>
              </w:rPr>
              <w:t xml:space="preserve">муниципального жилищного фонда </w:t>
            </w:r>
            <w:r w:rsidR="006F026D" w:rsidRPr="006F026D">
              <w:rPr>
                <w:rFonts w:cs="Arial"/>
                <w:szCs w:val="28"/>
              </w:rPr>
              <w:t xml:space="preserve">   </w:t>
            </w:r>
          </w:p>
          <w:p w:rsidR="00D7704B" w:rsidRPr="006F026D" w:rsidRDefault="006F026D" w:rsidP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https://gosuslugi.ru/600451/1</w:t>
            </w:r>
          </w:p>
        </w:tc>
      </w:tr>
      <w:tr w:rsidR="00D7704B" w:rsidRPr="006F026D" w:rsidTr="00231172">
        <w:trPr>
          <w:trHeight w:val="585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№18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5338D7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5338D7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https://gosuslugi.ru/600148/1</w:t>
            </w:r>
          </w:p>
        </w:tc>
      </w:tr>
      <w:tr w:rsidR="00D7704B" w:rsidRPr="006F026D" w:rsidTr="00231172">
        <w:trPr>
          <w:trHeight w:val="728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lastRenderedPageBreak/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№19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Прием заявлений и выдача документов о согласовании переустройства и (или) перепланировки помещений в многоквартирных домах</w:t>
            </w:r>
            <w:r w:rsidR="005338D7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5338D7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https://gosuslugi.ru/600133/1</w:t>
            </w:r>
          </w:p>
        </w:tc>
      </w:tr>
      <w:tr w:rsidR="00D7704B" w:rsidRPr="006F026D" w:rsidTr="00231172">
        <w:trPr>
          <w:trHeight w:val="697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№20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4B0F4F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4B0F4F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https://gosuslugi.ru/600246/1</w:t>
            </w:r>
          </w:p>
        </w:tc>
      </w:tr>
      <w:tr w:rsidR="00D7704B" w:rsidRPr="006F026D" w:rsidTr="00231172">
        <w:trPr>
          <w:trHeight w:val="409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№21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Прием заявлений, постановка на учет и зачисление детей в муниципальные образовательные организации, реализующие основные общеобразовательные программы дошкольного образования (детские сады)</w:t>
            </w:r>
            <w:r w:rsidR="004B0F4F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4B0F4F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https://www.gosuslugi.ru/group/kindergarten_enrollment</w:t>
            </w:r>
          </w:p>
        </w:tc>
      </w:tr>
      <w:tr w:rsidR="00D7704B" w:rsidRPr="006F026D" w:rsidTr="00231172">
        <w:trPr>
          <w:trHeight w:val="1440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№22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Принятие граждан на учет граждан в качестве лиц, имеющих право на предоставление в собственность бесплатно земельных участков для индивидуального жилищного строительства</w:t>
            </w:r>
            <w:r w:rsidR="004B0F4F" w:rsidRPr="006F026D">
              <w:rPr>
                <w:rFonts w:cs="Arial"/>
                <w:szCs w:val="28"/>
              </w:rPr>
              <w:t xml:space="preserve">    </w:t>
            </w:r>
          </w:p>
          <w:p w:rsidR="00D7704B" w:rsidRPr="006F026D" w:rsidRDefault="004B0F4F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https://gosuslugi.ru/600217/1</w:t>
            </w:r>
          </w:p>
        </w:tc>
      </w:tr>
      <w:tr w:rsidR="00D7704B" w:rsidRPr="006F026D" w:rsidTr="00231172">
        <w:trPr>
          <w:trHeight w:val="1155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 xml:space="preserve"> 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№23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Присвоение адреса объекту недвижимости</w:t>
            </w:r>
            <w:r w:rsidR="005338D7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5338D7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https://gosuslugi.ru/600170/1</w:t>
            </w:r>
          </w:p>
        </w:tc>
      </w:tr>
      <w:tr w:rsidR="00D7704B" w:rsidRPr="006F026D" w:rsidTr="00231172">
        <w:trPr>
          <w:trHeight w:val="495"/>
          <w:jc w:val="center"/>
        </w:trPr>
        <w:tc>
          <w:tcPr>
            <w:tcW w:w="10063" w:type="dxa"/>
            <w:shd w:val="clear" w:color="auto" w:fill="auto"/>
          </w:tcPr>
          <w:p w:rsidR="006F026D" w:rsidRDefault="00D7704B">
            <w:pPr>
              <w:rPr>
                <w:rFonts w:cs="Arial"/>
                <w:szCs w:val="28"/>
              </w:rPr>
            </w:pP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№24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color w:val="548DD4" w:themeColor="text2" w:themeTint="99"/>
                <w:szCs w:val="28"/>
              </w:rPr>
              <w:t xml:space="preserve"> </w:t>
            </w:r>
            <w:r w:rsidRPr="006F026D">
              <w:rPr>
                <w:rFonts w:cs="Arial"/>
                <w:szCs w:val="28"/>
              </w:rPr>
              <w:t>Утверждение схемы расположения земельного участка или земельных участков на кадастровом плане территорий</w:t>
            </w:r>
            <w:r w:rsidR="005338D7" w:rsidRPr="006F026D">
              <w:rPr>
                <w:rFonts w:cs="Arial"/>
                <w:szCs w:val="28"/>
              </w:rPr>
              <w:t xml:space="preserve">  </w:t>
            </w:r>
          </w:p>
          <w:p w:rsidR="00D7704B" w:rsidRPr="006F026D" w:rsidRDefault="005338D7">
            <w:pPr>
              <w:rPr>
                <w:rFonts w:cs="Arial"/>
                <w:szCs w:val="28"/>
              </w:rPr>
            </w:pPr>
            <w:r w:rsidRPr="006F026D">
              <w:rPr>
                <w:rFonts w:cs="Arial"/>
                <w:szCs w:val="28"/>
              </w:rPr>
              <w:t>https://gosuslugi.ru/600141/1</w:t>
            </w:r>
          </w:p>
        </w:tc>
      </w:tr>
      <w:tr w:rsidR="00D7704B" w:rsidRPr="006F026D" w:rsidTr="00231172">
        <w:trPr>
          <w:trHeight w:val="700"/>
          <w:jc w:val="center"/>
        </w:trPr>
        <w:tc>
          <w:tcPr>
            <w:tcW w:w="10063" w:type="dxa"/>
            <w:shd w:val="clear" w:color="auto" w:fill="auto"/>
          </w:tcPr>
          <w:p w:rsidR="00D7704B" w:rsidRPr="006F026D" w:rsidRDefault="00D7704B" w:rsidP="00D7704B">
            <w:pPr>
              <w:rPr>
                <w:rFonts w:cs="Arial"/>
                <w:szCs w:val="28"/>
              </w:rPr>
            </w:pP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Услуга №25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>.</w:t>
            </w:r>
            <w:r w:rsidRPr="006F026D">
              <w:rPr>
                <w:rFonts w:eastAsia="Times New Roman" w:cs="Calibri"/>
                <w:color w:val="548DD4" w:themeColor="text2" w:themeTint="99"/>
                <w:szCs w:val="28"/>
                <w:lang w:eastAsia="ru-RU"/>
              </w:rPr>
              <w:t xml:space="preserve"> </w:t>
            </w:r>
            <w:r w:rsidRPr="006F026D">
              <w:rPr>
                <w:rFonts w:cs="Arial"/>
                <w:szCs w:val="28"/>
              </w:rPr>
              <w:t>Зачисление в образовательные учреждения Пышминского городского округа (МКУ ПГО «Управление образования и молодежной политики»)</w:t>
            </w:r>
          </w:p>
        </w:tc>
      </w:tr>
    </w:tbl>
    <w:p w:rsidR="001271E1" w:rsidRDefault="001271E1" w:rsidP="00B43B1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sectPr w:rsidR="001271E1" w:rsidSect="006F026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7F3"/>
    <w:multiLevelType w:val="hybridMultilevel"/>
    <w:tmpl w:val="C464D9EE"/>
    <w:lvl w:ilvl="0" w:tplc="4A586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5"/>
    <w:rsid w:val="001271E1"/>
    <w:rsid w:val="00170C7F"/>
    <w:rsid w:val="001A2A6D"/>
    <w:rsid w:val="00231172"/>
    <w:rsid w:val="004B0F4F"/>
    <w:rsid w:val="005338D7"/>
    <w:rsid w:val="006B3BD4"/>
    <w:rsid w:val="006D7AE1"/>
    <w:rsid w:val="006F026D"/>
    <w:rsid w:val="00772F9D"/>
    <w:rsid w:val="00A62C77"/>
    <w:rsid w:val="00B43B15"/>
    <w:rsid w:val="00B840DD"/>
    <w:rsid w:val="00D4214F"/>
    <w:rsid w:val="00D7704B"/>
    <w:rsid w:val="00D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C7F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4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C7F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4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768</cp:lastModifiedBy>
  <cp:revision>5</cp:revision>
  <dcterms:created xsi:type="dcterms:W3CDTF">2024-12-12T11:09:00Z</dcterms:created>
  <dcterms:modified xsi:type="dcterms:W3CDTF">2024-12-12T11:37:00Z</dcterms:modified>
</cp:coreProperties>
</file>