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CD" w:rsidRPr="00C846BF" w:rsidRDefault="004F4ECD" w:rsidP="00C846BF">
      <w:pPr>
        <w:jc w:val="center"/>
        <w:rPr>
          <w:rFonts w:ascii="Liberation Serif" w:hAnsi="Liberation Serif"/>
          <w:sz w:val="28"/>
          <w:szCs w:val="28"/>
        </w:rPr>
      </w:pPr>
      <w:r w:rsidRPr="00C846BF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334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CD" w:rsidRPr="00C846BF" w:rsidRDefault="004F4ECD" w:rsidP="00AA2928">
      <w:pPr>
        <w:spacing w:before="322" w:line="317" w:lineRule="exact"/>
        <w:ind w:right="3532"/>
        <w:contextualSpacing/>
        <w:jc w:val="center"/>
        <w:rPr>
          <w:rFonts w:ascii="Liberation Serif" w:eastAsia="Times New Roman" w:hAnsi="Liberation Serif"/>
          <w:b/>
          <w:spacing w:val="3"/>
          <w:sz w:val="28"/>
          <w:szCs w:val="28"/>
        </w:rPr>
      </w:pPr>
    </w:p>
    <w:p w:rsidR="00AA2928" w:rsidRPr="00C846BF" w:rsidRDefault="00AA2928" w:rsidP="00B26123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C846BF">
        <w:rPr>
          <w:rFonts w:ascii="Liberation Serif" w:hAnsi="Liberation Serif"/>
          <w:sz w:val="28"/>
          <w:szCs w:val="28"/>
        </w:rPr>
        <w:t>ПОСТАНОВЛЕНИЕ</w:t>
      </w:r>
      <w:r w:rsidRPr="00C846BF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AA2928" w:rsidRPr="00C846BF" w:rsidRDefault="00AA2928" w:rsidP="00B26123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781D0A">
        <w:rPr>
          <w:rFonts w:ascii="Liberation Serif" w:hAnsi="Liberation Serif"/>
          <w:sz w:val="28"/>
          <w:szCs w:val="28"/>
        </w:rPr>
        <w:t>___</w:t>
      </w:r>
      <w:r w:rsidRPr="00C846BF">
        <w:rPr>
          <w:rFonts w:ascii="Liberation Serif" w:hAnsi="Liberation Serif"/>
          <w:sz w:val="28"/>
          <w:szCs w:val="28"/>
        </w:rPr>
        <w:t>_______________________________________________________________</w:t>
      </w:r>
    </w:p>
    <w:p w:rsidR="00AA2928" w:rsidRPr="00C846BF" w:rsidRDefault="00AA2928" w:rsidP="00B2612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A2928" w:rsidRDefault="00DE6D9F" w:rsidP="00B2612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10.07.2020</w:t>
      </w:r>
      <w:r w:rsidR="00C846BF" w:rsidRPr="00781D0A">
        <w:rPr>
          <w:rFonts w:ascii="Liberation Serif" w:hAnsi="Liberation Serif"/>
          <w:sz w:val="28"/>
          <w:szCs w:val="28"/>
        </w:rPr>
        <w:t xml:space="preserve">        </w:t>
      </w:r>
      <w:r w:rsidR="00AA2928" w:rsidRPr="00C846BF">
        <w:rPr>
          <w:rFonts w:ascii="Liberation Serif" w:hAnsi="Liberation Serif"/>
          <w:sz w:val="28"/>
          <w:szCs w:val="28"/>
        </w:rPr>
        <w:t xml:space="preserve">       </w:t>
      </w:r>
      <w:r w:rsidR="00C846BF" w:rsidRPr="00781D0A">
        <w:rPr>
          <w:rFonts w:ascii="Liberation Serif" w:hAnsi="Liberation Serif"/>
          <w:sz w:val="28"/>
          <w:szCs w:val="28"/>
        </w:rPr>
        <w:t xml:space="preserve">            </w:t>
      </w:r>
      <w:r w:rsidR="00AA2928" w:rsidRPr="00C846BF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423</w:t>
      </w:r>
      <w:bookmarkStart w:id="0" w:name="_GoBack"/>
      <w:bookmarkEnd w:id="0"/>
      <w:r w:rsidR="00AA2928" w:rsidRPr="00C846BF">
        <w:rPr>
          <w:rFonts w:ascii="Liberation Serif" w:hAnsi="Liberation Serif"/>
          <w:sz w:val="28"/>
          <w:szCs w:val="28"/>
        </w:rPr>
        <w:t xml:space="preserve">            </w:t>
      </w:r>
      <w:r w:rsidR="00AA2928" w:rsidRPr="00781D0A">
        <w:rPr>
          <w:rFonts w:ascii="Liberation Serif" w:hAnsi="Liberation Serif"/>
          <w:sz w:val="28"/>
          <w:szCs w:val="28"/>
        </w:rPr>
        <w:t xml:space="preserve">                  </w:t>
      </w:r>
      <w:r w:rsidR="00AA2928" w:rsidRPr="00C846BF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="00AA2928" w:rsidRPr="00C846BF">
        <w:rPr>
          <w:rFonts w:ascii="Liberation Serif" w:hAnsi="Liberation Serif"/>
          <w:sz w:val="28"/>
          <w:szCs w:val="28"/>
        </w:rPr>
        <w:t>пгт</w:t>
      </w:r>
      <w:proofErr w:type="gramStart"/>
      <w:r w:rsidR="00AA2928" w:rsidRPr="00C846BF">
        <w:rPr>
          <w:rFonts w:ascii="Liberation Serif" w:hAnsi="Liberation Serif"/>
          <w:sz w:val="28"/>
          <w:szCs w:val="28"/>
        </w:rPr>
        <w:t>.П</w:t>
      </w:r>
      <w:proofErr w:type="gramEnd"/>
      <w:r w:rsidR="00AA2928" w:rsidRPr="00C846BF">
        <w:rPr>
          <w:rFonts w:ascii="Liberation Serif" w:hAnsi="Liberation Serif"/>
          <w:sz w:val="28"/>
          <w:szCs w:val="28"/>
        </w:rPr>
        <w:t>ышма</w:t>
      </w:r>
      <w:proofErr w:type="spellEnd"/>
    </w:p>
    <w:p w:rsidR="00B26123" w:rsidRPr="00C846BF" w:rsidRDefault="00B26123" w:rsidP="00B2612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61204F" w:rsidRPr="00305E45" w:rsidRDefault="0061204F" w:rsidP="0061204F">
      <w:pPr>
        <w:jc w:val="center"/>
        <w:rPr>
          <w:rFonts w:ascii="Liberation Serif" w:hAnsi="Liberation Serif"/>
          <w:b/>
          <w:sz w:val="28"/>
          <w:szCs w:val="28"/>
        </w:rPr>
      </w:pPr>
      <w:r w:rsidRPr="00305E45">
        <w:rPr>
          <w:rFonts w:ascii="Liberation Serif" w:hAnsi="Liberation Serif"/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для обеспечения жильем отдельных категорий граждан на территории Пышминского городского округа </w:t>
      </w:r>
    </w:p>
    <w:p w:rsidR="0061204F" w:rsidRPr="009A2210" w:rsidRDefault="0061204F" w:rsidP="0061204F">
      <w:pPr>
        <w:jc w:val="center"/>
        <w:rPr>
          <w:rFonts w:ascii="Liberation Serif" w:hAnsi="Liberation Serif"/>
          <w:b/>
          <w:sz w:val="28"/>
          <w:szCs w:val="28"/>
        </w:rPr>
      </w:pPr>
      <w:r w:rsidRPr="00305E45">
        <w:rPr>
          <w:rFonts w:ascii="Liberation Serif" w:hAnsi="Liberation Serif"/>
          <w:b/>
          <w:sz w:val="28"/>
          <w:szCs w:val="28"/>
        </w:rPr>
        <w:t xml:space="preserve">на </w:t>
      </w:r>
      <w:r w:rsidRPr="00305E45">
        <w:rPr>
          <w:rFonts w:ascii="Liberation Serif" w:hAnsi="Liberation Serif"/>
          <w:b/>
          <w:sz w:val="28"/>
          <w:szCs w:val="28"/>
          <w:lang w:val="en-US"/>
        </w:rPr>
        <w:t>III</w:t>
      </w:r>
      <w:r w:rsidRPr="00305E45">
        <w:rPr>
          <w:rFonts w:ascii="Liberation Serif" w:hAnsi="Liberation Serif"/>
          <w:b/>
          <w:sz w:val="28"/>
          <w:szCs w:val="28"/>
        </w:rPr>
        <w:t xml:space="preserve"> квартал 2020 года</w:t>
      </w:r>
    </w:p>
    <w:p w:rsidR="004F4ECD" w:rsidRPr="00C846BF" w:rsidRDefault="004F4ECD" w:rsidP="00B2612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571C" w:rsidRPr="009A2210" w:rsidRDefault="0061204F" w:rsidP="00080A91">
      <w:pPr>
        <w:pStyle w:val="ab"/>
        <w:ind w:firstLine="709"/>
        <w:jc w:val="both"/>
        <w:rPr>
          <w:rFonts w:ascii="Liberation Serif" w:hAnsi="Liberation Serif"/>
          <w:sz w:val="28"/>
          <w:szCs w:val="28"/>
        </w:rPr>
      </w:pPr>
      <w:r w:rsidRPr="009A2210">
        <w:rPr>
          <w:rFonts w:ascii="Liberation Serif" w:hAnsi="Liberation Serif"/>
          <w:sz w:val="28"/>
          <w:szCs w:val="28"/>
        </w:rPr>
        <w:t>В соответствии с Законом Свердловской области от 22</w:t>
      </w:r>
      <w:r w:rsidR="003C168C">
        <w:rPr>
          <w:rFonts w:ascii="Liberation Serif" w:hAnsi="Liberation Serif"/>
          <w:sz w:val="28"/>
          <w:szCs w:val="28"/>
        </w:rPr>
        <w:t xml:space="preserve"> июля </w:t>
      </w:r>
      <w:r w:rsidRPr="009A2210">
        <w:rPr>
          <w:rFonts w:ascii="Liberation Serif" w:hAnsi="Liberation Serif"/>
          <w:sz w:val="28"/>
          <w:szCs w:val="28"/>
        </w:rPr>
        <w:t>2005</w:t>
      </w:r>
      <w:r w:rsidR="001E1213">
        <w:rPr>
          <w:rFonts w:ascii="Liberation Serif" w:hAnsi="Liberation Serif"/>
          <w:sz w:val="28"/>
          <w:szCs w:val="28"/>
        </w:rPr>
        <w:t xml:space="preserve"> года </w:t>
      </w:r>
      <w:r w:rsidR="002A1F30">
        <w:rPr>
          <w:rFonts w:ascii="Liberation Serif" w:hAnsi="Liberation Serif"/>
          <w:sz w:val="28"/>
          <w:szCs w:val="28"/>
        </w:rPr>
        <w:t>№</w:t>
      </w:r>
      <w:r w:rsidRPr="009A2210">
        <w:rPr>
          <w:rFonts w:ascii="Liberation Serif" w:hAnsi="Liberation Serif"/>
          <w:sz w:val="28"/>
          <w:szCs w:val="28"/>
        </w:rPr>
        <w:t>96 – ОЗ «О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области», руководствуясь приказ</w:t>
      </w:r>
      <w:r w:rsidR="002A1F30">
        <w:rPr>
          <w:rFonts w:ascii="Liberation Serif" w:hAnsi="Liberation Serif"/>
          <w:sz w:val="28"/>
          <w:szCs w:val="28"/>
        </w:rPr>
        <w:t>ом</w:t>
      </w:r>
      <w:r w:rsidRPr="009A2210">
        <w:rPr>
          <w:rFonts w:ascii="Liberation Serif" w:hAnsi="Liberation Serif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Pr="0061204F">
        <w:rPr>
          <w:rFonts w:ascii="Liberation Serif" w:hAnsi="Liberation Serif"/>
          <w:sz w:val="28"/>
          <w:szCs w:val="28"/>
        </w:rPr>
        <w:t>29</w:t>
      </w:r>
      <w:r w:rsidR="007C40FF">
        <w:rPr>
          <w:rFonts w:ascii="Liberation Serif" w:hAnsi="Liberation Serif"/>
          <w:sz w:val="28"/>
          <w:szCs w:val="28"/>
        </w:rPr>
        <w:t>.06.</w:t>
      </w:r>
      <w:r>
        <w:rPr>
          <w:rFonts w:ascii="Liberation Serif" w:hAnsi="Liberation Serif"/>
          <w:sz w:val="28"/>
          <w:szCs w:val="28"/>
        </w:rPr>
        <w:t>20</w:t>
      </w:r>
      <w:r w:rsidRPr="00D004E3">
        <w:rPr>
          <w:rFonts w:ascii="Liberation Serif" w:hAnsi="Liberation Serif"/>
          <w:sz w:val="28"/>
          <w:szCs w:val="28"/>
        </w:rPr>
        <w:t>20</w:t>
      </w:r>
      <w:r w:rsidRPr="008A5596">
        <w:rPr>
          <w:rFonts w:ascii="Liberation Serif" w:hAnsi="Liberation Serif"/>
          <w:sz w:val="28"/>
          <w:szCs w:val="28"/>
        </w:rPr>
        <w:t xml:space="preserve"> № </w:t>
      </w:r>
      <w:r w:rsidRPr="0061204F">
        <w:rPr>
          <w:rFonts w:ascii="Liberation Serif" w:hAnsi="Liberation Serif"/>
          <w:sz w:val="28"/>
          <w:szCs w:val="28"/>
        </w:rPr>
        <w:t>351</w:t>
      </w:r>
      <w:r w:rsidRPr="008A5596">
        <w:rPr>
          <w:rFonts w:ascii="Liberation Serif" w:hAnsi="Liberation Serif"/>
          <w:sz w:val="28"/>
          <w:szCs w:val="28"/>
        </w:rPr>
        <w:t>/</w:t>
      </w:r>
      <w:proofErr w:type="spellStart"/>
      <w:proofErr w:type="gramStart"/>
      <w:r w:rsidRPr="008A5596">
        <w:rPr>
          <w:rFonts w:ascii="Liberation Serif" w:hAnsi="Liberation Serif"/>
          <w:sz w:val="28"/>
          <w:szCs w:val="28"/>
        </w:rPr>
        <w:t>пр</w:t>
      </w:r>
      <w:proofErr w:type="spellEnd"/>
      <w:proofErr w:type="gramEnd"/>
      <w:r w:rsidRPr="0093187F"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О </w:t>
      </w:r>
      <w:r w:rsidR="00305E45">
        <w:rPr>
          <w:rFonts w:ascii="Liberation Serif" w:hAnsi="Liberation Serif"/>
          <w:sz w:val="28"/>
          <w:szCs w:val="28"/>
        </w:rPr>
        <w:t xml:space="preserve">нормативе стоимости одного квадратного метра площади жилого помещения по Российской Федерации на </w:t>
      </w:r>
      <w:proofErr w:type="gramStart"/>
      <w:r w:rsidR="00305E45">
        <w:rPr>
          <w:rFonts w:ascii="Liberation Serif" w:hAnsi="Liberation Serif"/>
          <w:sz w:val="28"/>
          <w:szCs w:val="28"/>
        </w:rPr>
        <w:t xml:space="preserve">второе полугодие 2020 года и </w:t>
      </w:r>
      <w:r>
        <w:rPr>
          <w:rFonts w:ascii="Liberation Serif" w:hAnsi="Liberation Serif"/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I квартал 2020 года»</w:t>
      </w:r>
      <w:r w:rsidRPr="009A2210">
        <w:rPr>
          <w:rFonts w:ascii="Liberation Serif" w:hAnsi="Liberation Serif"/>
          <w:sz w:val="28"/>
          <w:szCs w:val="28"/>
        </w:rPr>
        <w:t xml:space="preserve">, </w:t>
      </w:r>
      <w:r w:rsidR="002A1F30">
        <w:rPr>
          <w:rFonts w:ascii="Liberation Serif" w:hAnsi="Liberation Serif"/>
          <w:sz w:val="28"/>
          <w:szCs w:val="28"/>
        </w:rPr>
        <w:t xml:space="preserve">приказом </w:t>
      </w:r>
      <w:r w:rsidRPr="009A2210">
        <w:rPr>
          <w:rFonts w:ascii="Liberation Serif" w:hAnsi="Liberation Serif"/>
          <w:sz w:val="28"/>
          <w:szCs w:val="28"/>
        </w:rPr>
        <w:t xml:space="preserve">Министерства строительства и развития инфраструктуры Свердловской области от </w:t>
      </w:r>
      <w:r>
        <w:rPr>
          <w:rFonts w:ascii="Liberation Serif" w:hAnsi="Liberation Serif"/>
          <w:sz w:val="28"/>
          <w:szCs w:val="28"/>
        </w:rPr>
        <w:t>27</w:t>
      </w:r>
      <w:r w:rsidRPr="009A221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11</w:t>
      </w:r>
      <w:r w:rsidRPr="009A2210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5</w:t>
      </w:r>
      <w:r w:rsidR="007C40FF">
        <w:rPr>
          <w:rFonts w:ascii="Liberation Serif" w:hAnsi="Liberation Serif"/>
          <w:sz w:val="28"/>
          <w:szCs w:val="28"/>
        </w:rPr>
        <w:t xml:space="preserve"> </w:t>
      </w:r>
      <w:r w:rsidRPr="009A2210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470</w:t>
      </w:r>
      <w:r w:rsidRPr="009A2210">
        <w:rPr>
          <w:rFonts w:ascii="Liberation Serif" w:hAnsi="Liberation Serif"/>
          <w:sz w:val="28"/>
          <w:szCs w:val="28"/>
        </w:rPr>
        <w:t>-П</w:t>
      </w:r>
      <w:r>
        <w:rPr>
          <w:rFonts w:ascii="Liberation Serif" w:hAnsi="Liberation Serif"/>
          <w:sz w:val="28"/>
          <w:szCs w:val="28"/>
        </w:rPr>
        <w:t xml:space="preserve"> </w:t>
      </w:r>
      <w:r w:rsidR="002A1F3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методологических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</w:t>
      </w:r>
      <w:proofErr w:type="gramEnd"/>
      <w:r w:rsidR="002A1F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A1F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площади жилых помещений для обеспечения жильем отдельных категорий граждан» </w:t>
      </w:r>
      <w:r w:rsidRPr="00477009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Pr="004770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приказом Министерства строительства и развития инфраструктуры Свердловской области от 23.05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477009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2016 № 331-П</w:t>
      </w:r>
      <w:r w:rsidR="006157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изменений в приказ Министерства строительства и развития инфраструктуры Свердловской области от 27.11.2015 №</w:t>
      </w:r>
      <w:r w:rsidR="00883A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571C">
        <w:rPr>
          <w:rFonts w:ascii="Liberation Serif" w:eastAsiaTheme="minorHAnsi" w:hAnsi="Liberation Serif" w:cs="Liberation Serif"/>
          <w:sz w:val="28"/>
          <w:szCs w:val="28"/>
          <w:lang w:eastAsia="en-US"/>
        </w:rPr>
        <w:t>470-П «Об утверждении методологических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</w:t>
      </w:r>
      <w:proofErr w:type="gramEnd"/>
      <w:r w:rsidR="006157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метра общей площади жилых помещений для обеспечения жильем отдельных категорий граждан»</w:t>
      </w:r>
    </w:p>
    <w:p w:rsidR="0061204F" w:rsidRPr="009A2210" w:rsidRDefault="00305E45" w:rsidP="0061204F">
      <w:pPr>
        <w:pStyle w:val="ab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61204F" w:rsidRPr="009A2210">
        <w:rPr>
          <w:rFonts w:ascii="Liberation Serif" w:hAnsi="Liberation Serif"/>
          <w:sz w:val="28"/>
          <w:szCs w:val="28"/>
        </w:rPr>
        <w:t>:</w:t>
      </w:r>
    </w:p>
    <w:p w:rsidR="0061204F" w:rsidRPr="00305E45" w:rsidRDefault="0061204F" w:rsidP="00305E45">
      <w:pPr>
        <w:pStyle w:val="ab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05E45">
        <w:rPr>
          <w:rFonts w:ascii="Liberation Serif" w:hAnsi="Liberation Serif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на первичном рынке жилья для обеспечения </w:t>
      </w:r>
      <w:r w:rsidRPr="00305E45">
        <w:rPr>
          <w:rFonts w:ascii="Liberation Serif" w:hAnsi="Liberation Serif"/>
          <w:sz w:val="28"/>
          <w:szCs w:val="28"/>
        </w:rPr>
        <w:lastRenderedPageBreak/>
        <w:t xml:space="preserve">жильем отдельных категорий граждан на территории Пышминского городского округа на </w:t>
      </w:r>
      <w:r w:rsidRPr="00305E45">
        <w:rPr>
          <w:rFonts w:ascii="Liberation Serif" w:hAnsi="Liberation Serif"/>
          <w:sz w:val="28"/>
          <w:szCs w:val="28"/>
          <w:lang w:val="en-US"/>
        </w:rPr>
        <w:t>III</w:t>
      </w:r>
      <w:r w:rsidRPr="00305E45">
        <w:rPr>
          <w:rFonts w:ascii="Liberation Serif" w:hAnsi="Liberation Serif"/>
          <w:sz w:val="28"/>
          <w:szCs w:val="28"/>
        </w:rPr>
        <w:t xml:space="preserve"> квартал 2020 года в размере</w:t>
      </w:r>
      <w:r w:rsidR="00305E45">
        <w:rPr>
          <w:rFonts w:ascii="Liberation Serif" w:hAnsi="Liberation Serif"/>
          <w:sz w:val="28"/>
          <w:szCs w:val="28"/>
        </w:rPr>
        <w:t xml:space="preserve"> </w:t>
      </w:r>
      <w:r w:rsidRPr="00305E45">
        <w:rPr>
          <w:rFonts w:ascii="Liberation Serif" w:hAnsi="Liberation Serif"/>
          <w:sz w:val="28"/>
          <w:szCs w:val="28"/>
        </w:rPr>
        <w:t>46 266 (сорок шесть тысяч двести шестьдесят шесть) рублей.</w:t>
      </w:r>
    </w:p>
    <w:p w:rsidR="0061204F" w:rsidRPr="009A2210" w:rsidRDefault="0061204F" w:rsidP="00305E45">
      <w:pPr>
        <w:pStyle w:val="ab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A2210">
        <w:rPr>
          <w:rFonts w:ascii="Liberation Serif" w:hAnsi="Liberation Serif"/>
          <w:sz w:val="28"/>
          <w:szCs w:val="28"/>
        </w:rPr>
        <w:t>Настоящее постановление опубликовать в газете «Пышминские вести» и на официальном сайте Пышминского городского округа</w:t>
      </w:r>
      <w:r w:rsidR="00305E45">
        <w:rPr>
          <w:rFonts w:ascii="Liberation Serif" w:hAnsi="Liberation Serif"/>
          <w:sz w:val="28"/>
          <w:szCs w:val="28"/>
        </w:rPr>
        <w:t xml:space="preserve"> </w:t>
      </w:r>
      <w:r w:rsidR="00305E45" w:rsidRPr="00305E45">
        <w:rPr>
          <w:rFonts w:ascii="Liberation Serif" w:hAnsi="Liberation Serif" w:cs="Arial"/>
          <w:sz w:val="28"/>
          <w:szCs w:val="28"/>
        </w:rPr>
        <w:t>(www.пышминский-го</w:t>
      </w:r>
      <w:proofErr w:type="gramStart"/>
      <w:r w:rsidR="00305E45" w:rsidRPr="00305E45">
        <w:rPr>
          <w:rFonts w:ascii="Liberation Serif" w:hAnsi="Liberation Serif" w:cs="Arial"/>
          <w:sz w:val="28"/>
          <w:szCs w:val="28"/>
        </w:rPr>
        <w:t>.р</w:t>
      </w:r>
      <w:proofErr w:type="gramEnd"/>
      <w:r w:rsidR="00305E45" w:rsidRPr="00305E45">
        <w:rPr>
          <w:rFonts w:ascii="Liberation Serif" w:hAnsi="Liberation Serif" w:cs="Arial"/>
          <w:sz w:val="28"/>
          <w:szCs w:val="28"/>
        </w:rPr>
        <w:t>ф)</w:t>
      </w:r>
      <w:r w:rsidRPr="00305E45">
        <w:rPr>
          <w:rFonts w:ascii="Liberation Serif" w:hAnsi="Liberation Serif"/>
          <w:sz w:val="28"/>
          <w:szCs w:val="28"/>
        </w:rPr>
        <w:t>.</w:t>
      </w:r>
      <w:r w:rsidRPr="009A2210">
        <w:rPr>
          <w:rFonts w:ascii="Liberation Serif" w:hAnsi="Liberation Serif"/>
          <w:sz w:val="28"/>
          <w:szCs w:val="28"/>
        </w:rPr>
        <w:t xml:space="preserve"> </w:t>
      </w:r>
    </w:p>
    <w:p w:rsidR="0061204F" w:rsidRPr="009A2210" w:rsidRDefault="0061204F" w:rsidP="00305E45">
      <w:pPr>
        <w:pStyle w:val="ab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A221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A2210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9A2210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A2210">
        <w:rPr>
          <w:rFonts w:ascii="Liberation Serif" w:hAnsi="Liberation Serif"/>
          <w:sz w:val="28"/>
          <w:szCs w:val="28"/>
        </w:rPr>
        <w:t xml:space="preserve"> городского округа по жилищно-коммунальному хозяйству </w:t>
      </w:r>
      <w:r w:rsidR="00080A91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Pr="009A2210">
        <w:rPr>
          <w:rFonts w:ascii="Liberation Serif" w:hAnsi="Liberation Serif"/>
          <w:sz w:val="28"/>
          <w:szCs w:val="28"/>
        </w:rPr>
        <w:t>Обоскалова</w:t>
      </w:r>
      <w:proofErr w:type="spellEnd"/>
      <w:r w:rsidRPr="009A2210">
        <w:rPr>
          <w:rFonts w:ascii="Liberation Serif" w:hAnsi="Liberation Serif"/>
          <w:sz w:val="28"/>
          <w:szCs w:val="28"/>
        </w:rPr>
        <w:t>.</w:t>
      </w:r>
    </w:p>
    <w:p w:rsidR="0061204F" w:rsidRPr="009A2210" w:rsidRDefault="0061204F" w:rsidP="0061204F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61204F" w:rsidRPr="009A2210" w:rsidRDefault="0061204F" w:rsidP="0061204F">
      <w:pPr>
        <w:pStyle w:val="ab"/>
        <w:jc w:val="both"/>
        <w:rPr>
          <w:rFonts w:ascii="Liberation Serif" w:hAnsi="Liberation Serif"/>
          <w:sz w:val="28"/>
          <w:szCs w:val="28"/>
        </w:rPr>
      </w:pPr>
    </w:p>
    <w:p w:rsidR="0061204F" w:rsidRDefault="0061204F" w:rsidP="006120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9A2210">
        <w:rPr>
          <w:rFonts w:ascii="Liberation Serif" w:hAnsi="Liberation Serif"/>
          <w:sz w:val="28"/>
          <w:szCs w:val="28"/>
        </w:rPr>
        <w:t xml:space="preserve">Глава </w:t>
      </w:r>
    </w:p>
    <w:p w:rsidR="0061204F" w:rsidRPr="009A2210" w:rsidRDefault="0061204F" w:rsidP="0061204F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9A2210">
        <w:rPr>
          <w:rFonts w:ascii="Liberation Serif" w:hAnsi="Liberation Serif"/>
          <w:sz w:val="28"/>
          <w:szCs w:val="28"/>
        </w:rPr>
        <w:t xml:space="preserve">Пышминского городского округа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9A2210">
        <w:rPr>
          <w:rFonts w:ascii="Liberation Serif" w:hAnsi="Liberation Serif"/>
          <w:sz w:val="28"/>
          <w:szCs w:val="28"/>
        </w:rPr>
        <w:t xml:space="preserve">                          В.В. Соколов </w:t>
      </w:r>
    </w:p>
    <w:p w:rsidR="00245AE2" w:rsidRPr="00B26123" w:rsidRDefault="00245AE2" w:rsidP="0061204F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sectPr w:rsidR="00245AE2" w:rsidRPr="00B26123" w:rsidSect="00FC7BC9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22" w:rsidRDefault="00BC1A22" w:rsidP="00FC7BC9">
      <w:r>
        <w:separator/>
      </w:r>
    </w:p>
  </w:endnote>
  <w:endnote w:type="continuationSeparator" w:id="0">
    <w:p w:rsidR="00BC1A22" w:rsidRDefault="00BC1A22" w:rsidP="00FC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22" w:rsidRDefault="00BC1A22" w:rsidP="00FC7BC9">
      <w:r>
        <w:separator/>
      </w:r>
    </w:p>
  </w:footnote>
  <w:footnote w:type="continuationSeparator" w:id="0">
    <w:p w:rsidR="00BC1A22" w:rsidRDefault="00BC1A22" w:rsidP="00FC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189"/>
      <w:docPartObj>
        <w:docPartGallery w:val="Page Numbers (Top of Page)"/>
        <w:docPartUnique/>
      </w:docPartObj>
    </w:sdtPr>
    <w:sdtEndPr/>
    <w:sdtContent>
      <w:p w:rsidR="00FC7BC9" w:rsidRDefault="008D13A2">
        <w:pPr>
          <w:pStyle w:val="a7"/>
          <w:jc w:val="center"/>
        </w:pPr>
        <w:r w:rsidRPr="00FC7BC9">
          <w:rPr>
            <w:rFonts w:ascii="Liberation Serif" w:hAnsi="Liberation Serif"/>
            <w:sz w:val="28"/>
          </w:rPr>
          <w:fldChar w:fldCharType="begin"/>
        </w:r>
        <w:r w:rsidR="00FC7BC9" w:rsidRPr="00FC7BC9">
          <w:rPr>
            <w:rFonts w:ascii="Liberation Serif" w:hAnsi="Liberation Serif"/>
            <w:sz w:val="28"/>
          </w:rPr>
          <w:instrText xml:space="preserve"> PAGE   \* MERGEFORMAT </w:instrText>
        </w:r>
        <w:r w:rsidRPr="00FC7BC9">
          <w:rPr>
            <w:rFonts w:ascii="Liberation Serif" w:hAnsi="Liberation Serif"/>
            <w:sz w:val="28"/>
          </w:rPr>
          <w:fldChar w:fldCharType="separate"/>
        </w:r>
        <w:r w:rsidR="00DE6D9F">
          <w:rPr>
            <w:rFonts w:ascii="Liberation Serif" w:hAnsi="Liberation Serif"/>
            <w:noProof/>
            <w:sz w:val="28"/>
          </w:rPr>
          <w:t>2</w:t>
        </w:r>
        <w:r w:rsidRPr="00FC7BC9">
          <w:rPr>
            <w:rFonts w:ascii="Liberation Serif" w:hAnsi="Liberation Serif"/>
            <w:sz w:val="28"/>
          </w:rPr>
          <w:fldChar w:fldCharType="end"/>
        </w:r>
      </w:p>
    </w:sdtContent>
  </w:sdt>
  <w:p w:rsidR="00FC7BC9" w:rsidRDefault="00FC7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B12"/>
    <w:multiLevelType w:val="hybridMultilevel"/>
    <w:tmpl w:val="89E0FE1A"/>
    <w:lvl w:ilvl="0" w:tplc="AE3CB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ECD"/>
    <w:rsid w:val="00001261"/>
    <w:rsid w:val="000201D0"/>
    <w:rsid w:val="00025AE3"/>
    <w:rsid w:val="00080A91"/>
    <w:rsid w:val="00143E3C"/>
    <w:rsid w:val="00190681"/>
    <w:rsid w:val="001C0178"/>
    <w:rsid w:val="001E1213"/>
    <w:rsid w:val="00222DE9"/>
    <w:rsid w:val="00245AE2"/>
    <w:rsid w:val="002A1F30"/>
    <w:rsid w:val="00305E45"/>
    <w:rsid w:val="003525A7"/>
    <w:rsid w:val="00353C33"/>
    <w:rsid w:val="003B2263"/>
    <w:rsid w:val="003C168C"/>
    <w:rsid w:val="00435DF1"/>
    <w:rsid w:val="004B27D3"/>
    <w:rsid w:val="004B5EE3"/>
    <w:rsid w:val="004C0480"/>
    <w:rsid w:val="004F4ECD"/>
    <w:rsid w:val="005B2B6E"/>
    <w:rsid w:val="005E2721"/>
    <w:rsid w:val="005E5AD5"/>
    <w:rsid w:val="0061204F"/>
    <w:rsid w:val="0061571C"/>
    <w:rsid w:val="00622893"/>
    <w:rsid w:val="00642D3A"/>
    <w:rsid w:val="006608F6"/>
    <w:rsid w:val="006908D8"/>
    <w:rsid w:val="00695EB5"/>
    <w:rsid w:val="006B2DD8"/>
    <w:rsid w:val="006F0687"/>
    <w:rsid w:val="007554BD"/>
    <w:rsid w:val="00781D0A"/>
    <w:rsid w:val="007859C2"/>
    <w:rsid w:val="007C40FF"/>
    <w:rsid w:val="007E2CDC"/>
    <w:rsid w:val="00801206"/>
    <w:rsid w:val="00810C40"/>
    <w:rsid w:val="00835521"/>
    <w:rsid w:val="00883ABB"/>
    <w:rsid w:val="008B075A"/>
    <w:rsid w:val="008D13A2"/>
    <w:rsid w:val="008E103A"/>
    <w:rsid w:val="009477BA"/>
    <w:rsid w:val="00976F10"/>
    <w:rsid w:val="009D32F3"/>
    <w:rsid w:val="00AA2928"/>
    <w:rsid w:val="00B26123"/>
    <w:rsid w:val="00BB6017"/>
    <w:rsid w:val="00BC1A22"/>
    <w:rsid w:val="00BE3574"/>
    <w:rsid w:val="00C846BF"/>
    <w:rsid w:val="00CC03ED"/>
    <w:rsid w:val="00D22265"/>
    <w:rsid w:val="00DC7425"/>
    <w:rsid w:val="00DE6D9F"/>
    <w:rsid w:val="00EA0892"/>
    <w:rsid w:val="00EF3F70"/>
    <w:rsid w:val="00F002E9"/>
    <w:rsid w:val="00F10C4E"/>
    <w:rsid w:val="00F52B85"/>
    <w:rsid w:val="00F67170"/>
    <w:rsid w:val="00FA104B"/>
    <w:rsid w:val="00FC7BC9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4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2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228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7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B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7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B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1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571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Дима</cp:lastModifiedBy>
  <cp:revision>3</cp:revision>
  <cp:lastPrinted>2020-06-23T10:02:00Z</cp:lastPrinted>
  <dcterms:created xsi:type="dcterms:W3CDTF">2020-07-08T11:28:00Z</dcterms:created>
  <dcterms:modified xsi:type="dcterms:W3CDTF">2020-07-14T16:58:00Z</dcterms:modified>
</cp:coreProperties>
</file>