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B2" w:rsidRPr="00846AB2" w:rsidRDefault="00846AB2" w:rsidP="00846AB2">
      <w:pPr>
        <w:rPr>
          <w:rFonts w:ascii="Liberation Serif" w:hAnsi="Liberation Serif"/>
          <w:sz w:val="26"/>
          <w:szCs w:val="26"/>
        </w:rPr>
      </w:pPr>
      <w:r w:rsidRPr="00846AB2">
        <w:rPr>
          <w:rFonts w:ascii="Liberation Serif" w:hAnsi="Liberation Serif"/>
          <w:sz w:val="26"/>
          <w:szCs w:val="26"/>
        </w:rPr>
        <w:t xml:space="preserve">Администрация Пышминского городского округа </w:t>
      </w:r>
      <w:r w:rsidR="009C3732">
        <w:rPr>
          <w:rFonts w:ascii="Liberation Serif" w:hAnsi="Liberation Serif"/>
          <w:sz w:val="26"/>
          <w:szCs w:val="26"/>
        </w:rPr>
        <w:t>сообщает</w:t>
      </w:r>
      <w:r w:rsidRPr="00846AB2">
        <w:rPr>
          <w:rFonts w:ascii="Liberation Serif" w:hAnsi="Liberation Serif"/>
          <w:sz w:val="26"/>
          <w:szCs w:val="26"/>
        </w:rPr>
        <w:t xml:space="preserve"> о </w:t>
      </w:r>
      <w:r w:rsidR="009C3732">
        <w:rPr>
          <w:rFonts w:ascii="Liberation Serif" w:hAnsi="Liberation Serif"/>
          <w:sz w:val="26"/>
          <w:szCs w:val="26"/>
        </w:rPr>
        <w:t xml:space="preserve">размещении </w:t>
      </w:r>
      <w:r w:rsidR="009C3732" w:rsidRPr="00846AB2">
        <w:rPr>
          <w:rFonts w:ascii="Liberation Serif" w:hAnsi="Liberation Serif"/>
          <w:sz w:val="26"/>
          <w:szCs w:val="26"/>
        </w:rPr>
        <w:t xml:space="preserve">в информационно-телекоммуникационной сети «Интернет» на официальном сайте Единой информационной системы в сфере закупок </w:t>
      </w:r>
      <w:hyperlink r:id="rId8" w:history="1">
        <w:r w:rsidR="009C3732" w:rsidRPr="00846AB2">
          <w:rPr>
            <w:rStyle w:val="af0"/>
            <w:rFonts w:ascii="Liberation Serif" w:hAnsi="Liberation Serif"/>
            <w:sz w:val="26"/>
            <w:szCs w:val="26"/>
          </w:rPr>
          <w:t>https://zakupki.gov.ru</w:t>
        </w:r>
      </w:hyperlink>
      <w:r w:rsidR="009C3732">
        <w:t xml:space="preserve"> </w:t>
      </w:r>
      <w:r w:rsidR="009C3732">
        <w:rPr>
          <w:rFonts w:ascii="Liberation Serif" w:hAnsi="Liberation Serif"/>
          <w:sz w:val="26"/>
          <w:szCs w:val="26"/>
        </w:rPr>
        <w:t>информации о</w:t>
      </w:r>
      <w:r w:rsidRPr="009C3732">
        <w:rPr>
          <w:rFonts w:ascii="Liberation Serif" w:hAnsi="Liberation Serif"/>
          <w:sz w:val="26"/>
          <w:szCs w:val="26"/>
        </w:rPr>
        <w:t xml:space="preserve"> приобретени</w:t>
      </w:r>
      <w:r w:rsidR="009C3732">
        <w:rPr>
          <w:rFonts w:ascii="Liberation Serif" w:hAnsi="Liberation Serif"/>
          <w:sz w:val="26"/>
          <w:szCs w:val="26"/>
        </w:rPr>
        <w:t>и</w:t>
      </w:r>
      <w:r w:rsidRPr="009C3732">
        <w:rPr>
          <w:rFonts w:ascii="Liberation Serif" w:hAnsi="Liberation Serif"/>
          <w:sz w:val="26"/>
          <w:szCs w:val="26"/>
        </w:rPr>
        <w:t xml:space="preserve"> в муниципальную собственность Пышминского городского округа 6</w:t>
      </w:r>
      <w:r w:rsidRPr="00846AB2">
        <w:rPr>
          <w:rFonts w:ascii="Liberation Serif" w:hAnsi="Liberation Serif"/>
          <w:sz w:val="26"/>
          <w:szCs w:val="26"/>
        </w:rPr>
        <w:t xml:space="preserve"> (шести) жилых помещений, имеющих следующие характеристики: отдельные, изолированные жилые помещения, находящиеся в границах пгт. Пышма Пышминского района Свердловской области, благоустроенные применительно к данному населенному пункту, отвечающие санитарным и техническим требованиям, общей площадью: </w:t>
      </w:r>
    </w:p>
    <w:p w:rsidR="00846AB2" w:rsidRP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44,0 кв</w:t>
      </w:r>
      <w:proofErr w:type="gramStart"/>
      <w:r w:rsidRPr="00846AB2">
        <w:rPr>
          <w:rFonts w:ascii="Liberation Serif" w:hAnsi="Liberation Serif"/>
          <w:sz w:val="26"/>
          <w:szCs w:val="26"/>
        </w:rPr>
        <w:t>.м</w:t>
      </w:r>
      <w:proofErr w:type="gramEnd"/>
      <w:r w:rsidRPr="00846AB2">
        <w:rPr>
          <w:rFonts w:ascii="Liberation Serif" w:hAnsi="Liberation Serif"/>
          <w:sz w:val="26"/>
          <w:szCs w:val="26"/>
        </w:rPr>
        <w:t>;</w:t>
      </w:r>
    </w:p>
    <w:p w:rsidR="00846AB2" w:rsidRP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46,6 кв</w:t>
      </w:r>
      <w:proofErr w:type="gramStart"/>
      <w:r w:rsidRPr="00846AB2">
        <w:rPr>
          <w:rFonts w:ascii="Liberation Serif" w:hAnsi="Liberation Serif"/>
          <w:sz w:val="26"/>
          <w:szCs w:val="26"/>
        </w:rPr>
        <w:t>.м</w:t>
      </w:r>
      <w:proofErr w:type="gramEnd"/>
      <w:r w:rsidRPr="00846AB2">
        <w:rPr>
          <w:rFonts w:ascii="Liberation Serif" w:hAnsi="Liberation Serif"/>
          <w:sz w:val="26"/>
          <w:szCs w:val="26"/>
        </w:rPr>
        <w:t>;</w:t>
      </w:r>
    </w:p>
    <w:p w:rsidR="00846AB2" w:rsidRP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32,6 кв</w:t>
      </w:r>
      <w:proofErr w:type="gramStart"/>
      <w:r w:rsidRPr="00846AB2">
        <w:rPr>
          <w:rFonts w:ascii="Liberation Serif" w:hAnsi="Liberation Serif"/>
          <w:sz w:val="26"/>
          <w:szCs w:val="26"/>
        </w:rPr>
        <w:t>.м</w:t>
      </w:r>
      <w:proofErr w:type="gramEnd"/>
      <w:r w:rsidRPr="00846AB2">
        <w:rPr>
          <w:rFonts w:ascii="Liberation Serif" w:hAnsi="Liberation Serif"/>
          <w:sz w:val="26"/>
          <w:szCs w:val="26"/>
        </w:rPr>
        <w:t>;</w:t>
      </w:r>
    </w:p>
    <w:p w:rsidR="00846AB2" w:rsidRP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37,3 кв</w:t>
      </w:r>
      <w:proofErr w:type="gramStart"/>
      <w:r w:rsidRPr="00846AB2">
        <w:rPr>
          <w:rFonts w:ascii="Liberation Serif" w:hAnsi="Liberation Serif"/>
          <w:sz w:val="26"/>
          <w:szCs w:val="26"/>
        </w:rPr>
        <w:t>.м</w:t>
      </w:r>
      <w:proofErr w:type="gramEnd"/>
      <w:r w:rsidRPr="00846AB2">
        <w:rPr>
          <w:rFonts w:ascii="Liberation Serif" w:hAnsi="Liberation Serif"/>
          <w:sz w:val="26"/>
          <w:szCs w:val="26"/>
        </w:rPr>
        <w:t>;</w:t>
      </w:r>
    </w:p>
    <w:p w:rsidR="00846AB2" w:rsidRP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38,5 кв</w:t>
      </w:r>
      <w:proofErr w:type="gramStart"/>
      <w:r w:rsidRPr="00846AB2">
        <w:rPr>
          <w:rFonts w:ascii="Liberation Serif" w:hAnsi="Liberation Serif"/>
          <w:sz w:val="26"/>
          <w:szCs w:val="26"/>
        </w:rPr>
        <w:t>.м</w:t>
      </w:r>
      <w:proofErr w:type="gramEnd"/>
      <w:r w:rsidRPr="00846AB2">
        <w:rPr>
          <w:rFonts w:ascii="Liberation Serif" w:hAnsi="Liberation Serif"/>
          <w:sz w:val="26"/>
          <w:szCs w:val="26"/>
        </w:rPr>
        <w:t>;</w:t>
      </w:r>
    </w:p>
    <w:p w:rsidR="00846AB2" w:rsidRDefault="00846AB2" w:rsidP="00846AB2">
      <w:pPr>
        <w:pStyle w:val="a6"/>
        <w:numPr>
          <w:ilvl w:val="0"/>
          <w:numId w:val="9"/>
        </w:numPr>
        <w:rPr>
          <w:rFonts w:ascii="Liberation Serif" w:hAnsi="Liberation Serif"/>
          <w:sz w:val="26"/>
          <w:szCs w:val="26"/>
        </w:rPr>
      </w:pPr>
      <w:r w:rsidRPr="00846AB2">
        <w:rPr>
          <w:rFonts w:ascii="Liberation Serif" w:hAnsi="Liberation Serif"/>
          <w:sz w:val="26"/>
          <w:szCs w:val="26"/>
        </w:rPr>
        <w:t>не менее 29,7 кв.м.</w:t>
      </w:r>
    </w:p>
    <w:p w:rsidR="00846AB2" w:rsidRDefault="009C3732" w:rsidP="009C3732">
      <w:pPr>
        <w:pStyle w:val="a6"/>
        <w:ind w:left="0"/>
        <w:rPr>
          <w:rFonts w:ascii="Liberation Serif" w:hAnsi="Liberation Serif"/>
          <w:sz w:val="26"/>
          <w:szCs w:val="26"/>
        </w:rPr>
      </w:pPr>
      <w:r w:rsidRPr="00846AB2">
        <w:rPr>
          <w:rFonts w:ascii="Liberation Serif" w:hAnsi="Liberation Serif"/>
          <w:sz w:val="26"/>
          <w:szCs w:val="26"/>
        </w:rPr>
        <w:t xml:space="preserve">Все заинтересованные лица </w:t>
      </w:r>
      <w:r>
        <w:rPr>
          <w:rFonts w:ascii="Liberation Serif" w:hAnsi="Liberation Serif"/>
          <w:sz w:val="26"/>
          <w:szCs w:val="26"/>
        </w:rPr>
        <w:t xml:space="preserve">в продаже имущества </w:t>
      </w:r>
      <w:r w:rsidRPr="00846AB2">
        <w:rPr>
          <w:rFonts w:ascii="Liberation Serif" w:hAnsi="Liberation Serif"/>
          <w:sz w:val="26"/>
          <w:szCs w:val="26"/>
        </w:rPr>
        <w:t>могут</w:t>
      </w:r>
      <w:r>
        <w:rPr>
          <w:rFonts w:ascii="Liberation Serif" w:hAnsi="Liberation Serif"/>
          <w:sz w:val="26"/>
          <w:szCs w:val="26"/>
        </w:rPr>
        <w:t xml:space="preserve"> подать заявку в соответствии с нижеуказанными требованиями.</w:t>
      </w:r>
      <w:r w:rsidRPr="00846AB2">
        <w:rPr>
          <w:rFonts w:ascii="Liberation Serif" w:hAnsi="Liberation Serif"/>
          <w:sz w:val="26"/>
          <w:szCs w:val="26"/>
        </w:rPr>
        <w:t xml:space="preserve"> </w:t>
      </w:r>
    </w:p>
    <w:p w:rsidR="009C3732" w:rsidRPr="00846AB2" w:rsidRDefault="009C3732" w:rsidP="009C3732">
      <w:pPr>
        <w:pStyle w:val="a6"/>
        <w:ind w:left="0"/>
        <w:rPr>
          <w:rFonts w:ascii="Liberation Serif" w:hAnsi="Liberation Serif"/>
          <w:sz w:val="26"/>
          <w:szCs w:val="26"/>
        </w:rPr>
      </w:pPr>
    </w:p>
    <w:p w:rsidR="00697685" w:rsidRPr="00DC174F" w:rsidRDefault="00697685" w:rsidP="009C3732">
      <w:pPr>
        <w:ind w:firstLine="0"/>
        <w:jc w:val="center"/>
        <w:rPr>
          <w:rFonts w:ascii="Liberation Serif" w:hAnsi="Liberation Serif" w:cs="Times New Roman"/>
          <w:b/>
          <w:sz w:val="26"/>
          <w:szCs w:val="26"/>
        </w:rPr>
      </w:pPr>
      <w:r w:rsidRPr="00846AB2">
        <w:rPr>
          <w:rFonts w:ascii="Liberation Serif" w:hAnsi="Liberation Serif" w:cs="Times New Roman"/>
          <w:b/>
          <w:sz w:val="26"/>
          <w:szCs w:val="26"/>
        </w:rPr>
        <w:t>Требования к соде</w:t>
      </w:r>
      <w:r w:rsidR="00846AB2">
        <w:rPr>
          <w:rFonts w:ascii="Liberation Serif" w:hAnsi="Liberation Serif" w:cs="Times New Roman"/>
          <w:b/>
          <w:sz w:val="26"/>
          <w:szCs w:val="26"/>
        </w:rPr>
        <w:t>р</w:t>
      </w:r>
      <w:r w:rsidRPr="00846AB2">
        <w:rPr>
          <w:rFonts w:ascii="Liberation Serif" w:hAnsi="Liberation Serif" w:cs="Times New Roman"/>
          <w:b/>
          <w:sz w:val="26"/>
          <w:szCs w:val="26"/>
        </w:rPr>
        <w:t>жанию</w:t>
      </w:r>
      <w:r w:rsidRPr="00DC174F">
        <w:rPr>
          <w:rFonts w:ascii="Liberation Serif" w:hAnsi="Liberation Serif" w:cs="Times New Roman"/>
          <w:b/>
          <w:sz w:val="26"/>
          <w:szCs w:val="26"/>
        </w:rPr>
        <w:t xml:space="preserve">, составу заявки на участие в закупке </w:t>
      </w:r>
    </w:p>
    <w:p w:rsidR="00697685" w:rsidRPr="00DC174F" w:rsidRDefault="00697685" w:rsidP="009C3732">
      <w:pPr>
        <w:ind w:firstLine="0"/>
        <w:jc w:val="center"/>
        <w:rPr>
          <w:rFonts w:ascii="Liberation Serif" w:hAnsi="Liberation Serif" w:cs="Times New Roman"/>
          <w:b/>
          <w:sz w:val="26"/>
          <w:szCs w:val="26"/>
        </w:rPr>
      </w:pPr>
      <w:r w:rsidRPr="00DC174F">
        <w:rPr>
          <w:rFonts w:ascii="Liberation Serif" w:hAnsi="Liberation Serif" w:cs="Times New Roman"/>
          <w:b/>
          <w:sz w:val="26"/>
          <w:szCs w:val="26"/>
        </w:rPr>
        <w:t xml:space="preserve">в соответствии с Федеральным законом от 5 апреля 2013 года № 44-ФЗ </w:t>
      </w:r>
    </w:p>
    <w:p w:rsidR="00697685" w:rsidRPr="00DC174F" w:rsidRDefault="00697685" w:rsidP="009C3732">
      <w:pPr>
        <w:ind w:firstLine="0"/>
        <w:jc w:val="center"/>
        <w:rPr>
          <w:rFonts w:ascii="Liberation Serif" w:hAnsi="Liberation Serif" w:cs="Times New Roman"/>
          <w:b/>
          <w:sz w:val="26"/>
          <w:szCs w:val="26"/>
        </w:rPr>
      </w:pPr>
      <w:r w:rsidRPr="00DC174F">
        <w:rPr>
          <w:rFonts w:ascii="Liberation Serif" w:hAnsi="Liberation Serif" w:cs="Times New Roman"/>
          <w:b/>
          <w:sz w:val="26"/>
          <w:szCs w:val="26"/>
        </w:rPr>
        <w:t xml:space="preserve">«О контрактной системе в сфере закупок товаров, работ услуг </w:t>
      </w:r>
    </w:p>
    <w:p w:rsidR="00697685" w:rsidRPr="00DC174F" w:rsidRDefault="00697685" w:rsidP="009C3732">
      <w:pPr>
        <w:ind w:firstLine="0"/>
        <w:jc w:val="center"/>
        <w:rPr>
          <w:rFonts w:ascii="Liberation Serif" w:hAnsi="Liberation Serif" w:cs="Times New Roman"/>
          <w:b/>
          <w:sz w:val="26"/>
          <w:szCs w:val="26"/>
        </w:rPr>
      </w:pPr>
      <w:r w:rsidRPr="00DC174F">
        <w:rPr>
          <w:rFonts w:ascii="Liberation Serif" w:hAnsi="Liberation Serif" w:cs="Times New Roman"/>
          <w:b/>
          <w:sz w:val="26"/>
          <w:szCs w:val="26"/>
        </w:rPr>
        <w:t xml:space="preserve">для обеспечения государственных и муниципальных нужд» </w:t>
      </w:r>
    </w:p>
    <w:p w:rsidR="00846AB2" w:rsidRDefault="00697685" w:rsidP="009C3732">
      <w:pPr>
        <w:pStyle w:val="ConsPlusNormal"/>
        <w:widowControl/>
        <w:ind w:right="-2" w:firstLine="0"/>
        <w:jc w:val="center"/>
        <w:outlineLvl w:val="1"/>
        <w:rPr>
          <w:rFonts w:ascii="Liberation Serif" w:hAnsi="Liberation Serif" w:cs="Times New Roman"/>
          <w:b/>
          <w:sz w:val="26"/>
          <w:szCs w:val="26"/>
        </w:rPr>
      </w:pPr>
      <w:r w:rsidRPr="00DC174F">
        <w:rPr>
          <w:rFonts w:ascii="Liberation Serif" w:hAnsi="Liberation Serif" w:cs="Times New Roman"/>
          <w:b/>
          <w:sz w:val="26"/>
          <w:szCs w:val="26"/>
        </w:rPr>
        <w:t>и инструкция по ее заполнению</w:t>
      </w:r>
      <w:r w:rsidR="00846AB2">
        <w:rPr>
          <w:rFonts w:ascii="Liberation Serif" w:hAnsi="Liberation Serif" w:cs="Times New Roman"/>
          <w:b/>
          <w:sz w:val="26"/>
          <w:szCs w:val="26"/>
        </w:rPr>
        <w:t xml:space="preserve"> </w:t>
      </w:r>
      <w:bookmarkStart w:id="0" w:name="_GoBack"/>
      <w:bookmarkEnd w:id="0"/>
    </w:p>
    <w:p w:rsidR="00BB7016" w:rsidRPr="00846AB2" w:rsidRDefault="00846AB2" w:rsidP="009C3732">
      <w:pPr>
        <w:pStyle w:val="ConsPlusNormal"/>
        <w:widowControl/>
        <w:ind w:right="-2" w:firstLine="0"/>
        <w:jc w:val="center"/>
        <w:outlineLvl w:val="1"/>
        <w:rPr>
          <w:rFonts w:ascii="Liberation Serif" w:hAnsi="Liberation Serif" w:cs="Times New Roman"/>
          <w:b/>
        </w:rPr>
      </w:pPr>
      <w:proofErr w:type="gramStart"/>
      <w:r w:rsidRPr="00846AB2">
        <w:rPr>
          <w:rFonts w:ascii="Liberation Serif" w:hAnsi="Liberation Serif" w:cs="Times New Roman"/>
        </w:rPr>
        <w:t xml:space="preserve">(утверждены распоряжением администрации Пышминского городского округа от 11.04.2024 № 250 «Об </w:t>
      </w:r>
      <w:r w:rsidRPr="00846AB2">
        <w:rPr>
          <w:rFonts w:ascii="Liberation Serif" w:hAnsi="Liberation Serif"/>
        </w:rPr>
        <w:t>утверждении требований к содержанию, составу заявки на участие в электронном аукционе по объекту закупки «Приобретение в муниципальную собственность Пышминского городского округа жилого помещения в пгт.</w:t>
      </w:r>
      <w:proofErr w:type="gramEnd"/>
      <w:r w:rsidRPr="00846AB2">
        <w:rPr>
          <w:rFonts w:ascii="Liberation Serif" w:hAnsi="Liberation Serif"/>
        </w:rPr>
        <w:t xml:space="preserve"> </w:t>
      </w:r>
      <w:proofErr w:type="gramStart"/>
      <w:r w:rsidRPr="00846AB2">
        <w:rPr>
          <w:rFonts w:ascii="Liberation Serif" w:hAnsi="Liberation Serif"/>
        </w:rPr>
        <w:t>Пышма»)</w:t>
      </w:r>
      <w:proofErr w:type="gramEnd"/>
    </w:p>
    <w:p w:rsidR="008E2CF9" w:rsidRPr="005F19A6" w:rsidRDefault="008E2CF9" w:rsidP="00BB7016">
      <w:pPr>
        <w:jc w:val="center"/>
        <w:rPr>
          <w:rFonts w:ascii="Liberation Serif" w:eastAsia="Times New Roman" w:hAnsi="Liberation Serif" w:cs="Times New Roman"/>
          <w:b/>
          <w:sz w:val="26"/>
          <w:szCs w:val="26"/>
          <w:lang w:eastAsia="ru-RU"/>
        </w:rPr>
      </w:pPr>
    </w:p>
    <w:tbl>
      <w:tblPr>
        <w:tblStyle w:val="a3"/>
        <w:tblW w:w="10197" w:type="dxa"/>
        <w:tblLook w:val="04A0"/>
      </w:tblPr>
      <w:tblGrid>
        <w:gridCol w:w="1555"/>
        <w:gridCol w:w="6671"/>
        <w:gridCol w:w="1962"/>
        <w:gridCol w:w="9"/>
      </w:tblGrid>
      <w:tr w:rsidR="005F19A6" w:rsidRPr="005F19A6" w:rsidTr="00E01E67">
        <w:trPr>
          <w:gridAfter w:val="1"/>
          <w:wAfter w:w="9" w:type="dxa"/>
        </w:trPr>
        <w:tc>
          <w:tcPr>
            <w:tcW w:w="1452" w:type="dxa"/>
            <w:vAlign w:val="center"/>
          </w:tcPr>
          <w:p w:rsidR="005F19A6" w:rsidRPr="005F19A6" w:rsidRDefault="008C1B6B" w:rsidP="00846AB2">
            <w:pPr>
              <w:ind w:firstLine="0"/>
              <w:jc w:val="center"/>
              <w:rPr>
                <w:rFonts w:ascii="Liberation Serif" w:hAnsi="Liberation Serif" w:cs="Times New Roman"/>
                <w:sz w:val="26"/>
                <w:szCs w:val="26"/>
              </w:rPr>
            </w:pPr>
            <w:r>
              <w:rPr>
                <w:rFonts w:ascii="Liberation Serif" w:hAnsi="Liberation Serif" w:cs="Times New Roman"/>
                <w:sz w:val="26"/>
                <w:szCs w:val="26"/>
              </w:rPr>
              <w:t>Номер</w:t>
            </w:r>
            <w:r w:rsidRPr="005F19A6">
              <w:rPr>
                <w:rFonts w:ascii="Liberation Serif" w:hAnsi="Liberation Serif" w:cs="Times New Roman"/>
                <w:sz w:val="26"/>
                <w:szCs w:val="26"/>
              </w:rPr>
              <w:t xml:space="preserve"> пункта</w:t>
            </w:r>
            <w:r w:rsidR="005F19A6" w:rsidRPr="005F19A6">
              <w:rPr>
                <w:rFonts w:ascii="Liberation Serif" w:hAnsi="Liberation Serif" w:cs="Times New Roman"/>
                <w:sz w:val="26"/>
                <w:szCs w:val="26"/>
              </w:rPr>
              <w:t xml:space="preserve"> (подпункта)</w:t>
            </w:r>
          </w:p>
        </w:tc>
        <w:tc>
          <w:tcPr>
            <w:tcW w:w="6765"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Наименование</w:t>
            </w:r>
          </w:p>
        </w:tc>
        <w:tc>
          <w:tcPr>
            <w:tcW w:w="1971" w:type="dxa"/>
            <w:vAlign w:val="center"/>
          </w:tcPr>
          <w:p w:rsidR="005F19A6" w:rsidRPr="005F19A6" w:rsidRDefault="005F19A6" w:rsidP="00846AB2">
            <w:pPr>
              <w:ind w:firstLine="0"/>
              <w:jc w:val="center"/>
              <w:rPr>
                <w:rFonts w:ascii="Liberation Serif" w:hAnsi="Liberation Serif" w:cs="Times New Roman"/>
                <w:sz w:val="26"/>
                <w:szCs w:val="26"/>
              </w:rPr>
            </w:pPr>
            <w:r w:rsidRPr="005F19A6">
              <w:rPr>
                <w:rFonts w:ascii="Liberation Serif" w:hAnsi="Liberation Serif" w:cs="Times New Roman"/>
                <w:sz w:val="26"/>
                <w:szCs w:val="26"/>
              </w:rPr>
              <w:t>Информация и документы</w:t>
            </w:r>
          </w:p>
        </w:tc>
      </w:tr>
      <w:tr w:rsidR="005F19A6" w:rsidRPr="005F19A6" w:rsidTr="00E01E67">
        <w:tc>
          <w:tcPr>
            <w:tcW w:w="10197" w:type="dxa"/>
            <w:gridSpan w:val="4"/>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Для участия в электронном аукционе заявка на участие в закупке, должна содержать:</w:t>
            </w:r>
          </w:p>
        </w:tc>
      </w:tr>
      <w:tr w:rsidR="005F19A6" w:rsidRPr="005F19A6" w:rsidTr="00E01E67">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1</w:t>
            </w:r>
          </w:p>
        </w:tc>
        <w:tc>
          <w:tcPr>
            <w:tcW w:w="8745" w:type="dxa"/>
            <w:gridSpan w:val="3"/>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Информацию и документы об участнике закупки:</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а)</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w:t>
            </w:r>
            <w:proofErr w:type="gramEnd"/>
            <w:r w:rsidRPr="005F19A6">
              <w:rPr>
                <w:rFonts w:ascii="Liberation Serif" w:hAnsi="Liberation Serif" w:cs="Times New Roman"/>
                <w:sz w:val="26"/>
                <w:szCs w:val="26"/>
              </w:rPr>
              <w:t xml:space="preserve"> закупки является физическое лицо, в том числе зарегистрированное в качестве индивидуального предпринимателя);</w:t>
            </w:r>
          </w:p>
        </w:tc>
        <w:tc>
          <w:tcPr>
            <w:tcW w:w="1971" w:type="dxa"/>
          </w:tcPr>
          <w:p w:rsidR="005F19A6" w:rsidRPr="005F19A6" w:rsidRDefault="005F19A6" w:rsidP="005F19A6">
            <w:pPr>
              <w:ind w:firstLine="0"/>
              <w:jc w:val="left"/>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б)</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 xml:space="preserve">фамилия, имя, отчество (при наличии), </w:t>
            </w:r>
            <w:r w:rsidRPr="005F19A6">
              <w:rPr>
                <w:rFonts w:ascii="Liberation Serif" w:hAnsi="Liberation Serif" w:cs="Times New Roman"/>
                <w:sz w:val="26"/>
                <w:szCs w:val="26"/>
              </w:rPr>
              <w:lastRenderedPageBreak/>
              <w:t>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lastRenderedPageBreak/>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lastRenderedPageBreak/>
              <w:t>в)</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г)</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r w:rsidRPr="005F19A6">
              <w:rPr>
                <w:rFonts w:ascii="Liberation Serif" w:hAnsi="Liberation Serif" w:cs="Times New Roman"/>
                <w:sz w:val="26"/>
                <w:szCs w:val="26"/>
              </w:rPr>
              <w:t>),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д)</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е)</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rPr>
              <w:t xml:space="preserve">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rsidRPr="005F19A6">
              <w:rPr>
                <w:rFonts w:ascii="Liberation Serif" w:hAnsi="Liberation Serif" w:cs="Times New Roman"/>
                <w:sz w:val="26"/>
                <w:szCs w:val="26"/>
              </w:rPr>
              <w:lastRenderedPageBreak/>
              <w:t>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w:t>
            </w:r>
            <w:proofErr w:type="gramEnd"/>
            <w:r w:rsidRPr="005F19A6">
              <w:rPr>
                <w:rFonts w:ascii="Liberation Serif" w:hAnsi="Liberation Serif" w:cs="Times New Roman"/>
                <w:sz w:val="26"/>
                <w:szCs w:val="26"/>
              </w:rPr>
              <w:t xml:space="preserve"> </w:t>
            </w:r>
            <w:proofErr w:type="gramStart"/>
            <w:r w:rsidRPr="005F19A6">
              <w:rPr>
                <w:rFonts w:ascii="Liberation Serif" w:hAnsi="Liberation Serif" w:cs="Times New Roman"/>
                <w:sz w:val="26"/>
                <w:szCs w:val="26"/>
              </w:rPr>
              <w:t>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lastRenderedPageBreak/>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lastRenderedPageBreak/>
              <w:t>ж)</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з)</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и)</w:t>
            </w:r>
          </w:p>
        </w:tc>
        <w:tc>
          <w:tcPr>
            <w:tcW w:w="6765" w:type="dxa"/>
          </w:tcPr>
          <w:p w:rsidR="005F19A6" w:rsidRPr="005F19A6" w:rsidRDefault="005F19A6" w:rsidP="005F19A6">
            <w:pPr>
              <w:tabs>
                <w:tab w:val="left" w:pos="3135"/>
              </w:tabs>
              <w:ind w:firstLine="0"/>
              <w:rPr>
                <w:rFonts w:ascii="Liberation Serif" w:hAnsi="Liberation Serif" w:cs="Times New Roman"/>
                <w:sz w:val="26"/>
                <w:szCs w:val="26"/>
              </w:rPr>
            </w:pPr>
            <w:r w:rsidRPr="005F19A6">
              <w:rPr>
                <w:rFonts w:ascii="Liberation Serif" w:hAnsi="Liberation Serif" w:cs="Times New Roman"/>
                <w:sz w:val="26"/>
                <w:szCs w:val="26"/>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к)</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декларация о принадлежности участника закупки к организации инвалидов, предусмотренной </w:t>
            </w:r>
            <w:hyperlink r:id="rId9" w:anchor="/document/70353464/entry/292" w:history="1">
              <w:r w:rsidRPr="005F19A6">
                <w:rPr>
                  <w:rFonts w:ascii="Liberation Serif" w:hAnsi="Liberation Serif" w:cs="Times New Roman"/>
                  <w:sz w:val="26"/>
                  <w:szCs w:val="26"/>
                </w:rPr>
                <w:t>частью 2 статьи 29</w:t>
              </w:r>
            </w:hyperlink>
            <w:r w:rsidRPr="005F19A6">
              <w:rPr>
                <w:rFonts w:ascii="Liberation Serif" w:hAnsi="Liberation Serif" w:cs="Times New Roman"/>
                <w:sz w:val="26"/>
                <w:szCs w:val="26"/>
              </w:rPr>
              <w:t>  Федерального закона № 44-ФЗ (если участник закупки является такой организацией);</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л)</w:t>
            </w:r>
          </w:p>
        </w:tc>
        <w:tc>
          <w:tcPr>
            <w:tcW w:w="6765" w:type="dxa"/>
          </w:tcPr>
          <w:p w:rsidR="005F19A6" w:rsidRPr="005F19A6" w:rsidRDefault="005F19A6" w:rsidP="00A54F1B">
            <w:pPr>
              <w:ind w:firstLine="0"/>
              <w:rPr>
                <w:rFonts w:ascii="Liberation Serif" w:hAnsi="Liberation Serif" w:cs="Times New Roman"/>
                <w:sz w:val="26"/>
                <w:szCs w:val="26"/>
              </w:rPr>
            </w:pPr>
            <w:r w:rsidRPr="005F19A6">
              <w:rPr>
                <w:rFonts w:ascii="Liberation Serif" w:hAnsi="Liberation Serif" w:cs="Times New Roman"/>
                <w:sz w:val="26"/>
                <w:szCs w:val="26"/>
                <w:shd w:val="clear" w:color="auto" w:fill="FFFFFF"/>
              </w:rPr>
              <w:t>декларация о принадлежности участника закупки к</w:t>
            </w:r>
            <w:r w:rsidR="00A54F1B">
              <w:rPr>
                <w:rFonts w:ascii="Liberation Serif" w:hAnsi="Liberation Serif" w:cs="Times New Roman"/>
                <w:sz w:val="26"/>
                <w:szCs w:val="26"/>
                <w:shd w:val="clear" w:color="auto" w:fill="FFFFFF"/>
              </w:rPr>
              <w:t xml:space="preserve"> </w:t>
            </w:r>
            <w:r w:rsidR="00A54F1B" w:rsidRPr="00DF2CBE">
              <w:rPr>
                <w:rFonts w:ascii="Liberation Serif" w:hAnsi="Liberation Serif" w:cs="Times New Roman"/>
                <w:sz w:val="26"/>
                <w:szCs w:val="26"/>
              </w:rPr>
              <w:t xml:space="preserve"> субъектам малого предпринимательства,</w:t>
            </w:r>
            <w:r w:rsidR="00A54F1B">
              <w:rPr>
                <w:rFonts w:ascii="Liberation Serif" w:hAnsi="Liberation Serif" w:cs="Times New Roman"/>
                <w:sz w:val="26"/>
                <w:szCs w:val="26"/>
              </w:rPr>
              <w:t xml:space="preserve"> или</w:t>
            </w:r>
            <w:r w:rsidR="00A54F1B" w:rsidRPr="00DF2CBE">
              <w:rPr>
                <w:rFonts w:ascii="Liberation Serif" w:hAnsi="Liberation Serif" w:cs="Times New Roman"/>
                <w:sz w:val="26"/>
                <w:szCs w:val="26"/>
              </w:rPr>
              <w:t xml:space="preserve"> </w:t>
            </w:r>
            <w:r w:rsidRPr="005F19A6">
              <w:rPr>
                <w:rFonts w:ascii="Liberation Serif" w:hAnsi="Liberation Serif" w:cs="Times New Roman"/>
                <w:sz w:val="26"/>
                <w:szCs w:val="26"/>
                <w:shd w:val="clear" w:color="auto" w:fill="FFFFFF"/>
              </w:rPr>
              <w:t xml:space="preserve">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м)</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5F19A6">
              <w:rPr>
                <w:rFonts w:ascii="Liberation Serif" w:hAnsi="Liberation Serif" w:cs="Times New Roman"/>
                <w:sz w:val="26"/>
                <w:szCs w:val="26"/>
              </w:rPr>
              <w:lastRenderedPageBreak/>
              <w:t>контракта  на выполнение работ,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lastRenderedPageBreak/>
              <w:t>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lastRenderedPageBreak/>
              <w:t>н)</w:t>
            </w:r>
          </w:p>
        </w:tc>
        <w:tc>
          <w:tcPr>
            <w:tcW w:w="6765" w:type="dxa"/>
          </w:tcPr>
          <w:p w:rsidR="005F19A6" w:rsidRPr="005F19A6" w:rsidRDefault="005F19A6" w:rsidP="005F19A6">
            <w:pPr>
              <w:ind w:firstLine="0"/>
              <w:rPr>
                <w:rFonts w:ascii="Liberation Serif" w:hAnsi="Liberation Serif" w:cs="Times New Roman"/>
                <w:sz w:val="26"/>
                <w:szCs w:val="26"/>
              </w:rPr>
            </w:pPr>
            <w:proofErr w:type="gramStart"/>
            <w:r w:rsidRPr="005F19A6">
              <w:rPr>
                <w:rFonts w:ascii="Liberation Serif" w:hAnsi="Liberation Serif" w:cs="Times New Roman"/>
                <w:sz w:val="26"/>
                <w:szCs w:val="26"/>
                <w:shd w:val="clear" w:color="auto" w:fill="FFFFFF"/>
              </w:rPr>
              <w:t>документы, подтверждающие соответствие участника закупки требованиям, установленным пунктом 1 части 1 статьи 31  Федерального закона № 44-ФЗ,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Федерального закона № 44-ФЗ, если иное не предусмотрено Федеральным законом № 44-ФЗ;</w:t>
            </w:r>
            <w:proofErr w:type="gramEnd"/>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о)</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eastAsia="Times New Roman" w:hAnsi="Liberation Serif" w:cs="Times New Roman"/>
                <w:color w:val="000000" w:themeColor="text1"/>
                <w:sz w:val="26"/>
                <w:szCs w:val="26"/>
              </w:rPr>
              <w:t>декларация о соответствии участника закупки требованиям, установленным </w:t>
            </w:r>
            <w:hyperlink r:id="rId10" w:anchor="/document/70353464/entry/3113" w:history="1">
              <w:r w:rsidRPr="005F19A6">
                <w:rPr>
                  <w:rFonts w:ascii="Liberation Serif" w:eastAsia="Times New Roman" w:hAnsi="Liberation Serif" w:cs="Times New Roman"/>
                  <w:color w:val="000000" w:themeColor="text1"/>
                  <w:sz w:val="26"/>
                  <w:szCs w:val="26"/>
                </w:rPr>
                <w:t>пунктами 3, 4, 5</w:t>
              </w:r>
            </w:hyperlink>
            <w:r w:rsidRPr="005F19A6">
              <w:rPr>
                <w:rFonts w:ascii="Liberation Serif" w:eastAsia="Times New Roman" w:hAnsi="Liberation Serif" w:cs="Times New Roman"/>
                <w:color w:val="000000" w:themeColor="text1"/>
                <w:sz w:val="26"/>
                <w:szCs w:val="26"/>
              </w:rPr>
              <w:t>, </w:t>
            </w:r>
            <w:hyperlink r:id="rId11" w:anchor="/document/70353464/entry/3117" w:history="1">
              <w:r w:rsidRPr="005F19A6">
                <w:rPr>
                  <w:rFonts w:ascii="Liberation Serif" w:eastAsia="Times New Roman" w:hAnsi="Liberation Serif" w:cs="Times New Roman"/>
                  <w:color w:val="000000" w:themeColor="text1"/>
                  <w:sz w:val="26"/>
                  <w:szCs w:val="26"/>
                </w:rPr>
                <w:t>7, 7.1, 9, 10, 10.1, 11 части 1 статьи 31</w:t>
              </w:r>
            </w:hyperlink>
            <w:r w:rsidRPr="005F19A6">
              <w:rPr>
                <w:rFonts w:ascii="Liberation Serif" w:eastAsia="Times New Roman" w:hAnsi="Liberation Serif" w:cs="Times New Roman"/>
                <w:color w:val="000000" w:themeColor="text1"/>
                <w:sz w:val="26"/>
                <w:szCs w:val="26"/>
              </w:rPr>
              <w:t>  Федерального закона № 44-ФЗ;</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Merge w:val="restart"/>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п)</w:t>
            </w:r>
          </w:p>
        </w:tc>
        <w:tc>
          <w:tcPr>
            <w:tcW w:w="6765" w:type="dxa"/>
          </w:tcPr>
          <w:p w:rsidR="005F19A6" w:rsidRPr="005F19A6" w:rsidRDefault="005F19A6" w:rsidP="005F19A6">
            <w:pPr>
              <w:ind w:firstLine="0"/>
              <w:rPr>
                <w:rFonts w:ascii="Liberation Serif" w:hAnsi="Liberation Serif" w:cs="Times New Roman"/>
                <w:sz w:val="26"/>
                <w:szCs w:val="26"/>
              </w:rPr>
            </w:pPr>
            <w:r w:rsidRPr="005F19A6">
              <w:rPr>
                <w:rFonts w:ascii="Liberation Serif" w:eastAsia="Times New Roman" w:hAnsi="Liberation Serif" w:cs="Times New Roman"/>
                <w:sz w:val="26"/>
                <w:szCs w:val="26"/>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5F19A6">
              <w:rPr>
                <w:rFonts w:ascii="Liberation Serif" w:eastAsia="Times New Roman" w:hAnsi="Liberation Serif" w:cs="Times New Roman"/>
                <w:sz w:val="26"/>
                <w:szCs w:val="26"/>
              </w:rPr>
              <w:t>дств в к</w:t>
            </w:r>
            <w:proofErr w:type="gramEnd"/>
            <w:r w:rsidRPr="005F19A6">
              <w:rPr>
                <w:rFonts w:ascii="Liberation Serif" w:eastAsia="Times New Roman" w:hAnsi="Liberation Serif" w:cs="Times New Roman"/>
                <w:sz w:val="26"/>
                <w:szCs w:val="26"/>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tc>
      </w:tr>
      <w:tr w:rsidR="005F19A6" w:rsidRPr="005F19A6" w:rsidTr="00E01E67">
        <w:trPr>
          <w:gridAfter w:val="1"/>
          <w:wAfter w:w="9" w:type="dxa"/>
        </w:trPr>
        <w:tc>
          <w:tcPr>
            <w:tcW w:w="1452" w:type="dxa"/>
            <w:vMerge/>
            <w:vAlign w:val="center"/>
          </w:tcPr>
          <w:p w:rsidR="005F19A6" w:rsidRPr="005F19A6" w:rsidRDefault="005F19A6" w:rsidP="00E01E67">
            <w:pPr>
              <w:jc w:val="center"/>
              <w:rPr>
                <w:rFonts w:ascii="Liberation Serif" w:hAnsi="Liberation Serif" w:cs="Times New Roman"/>
                <w:sz w:val="26"/>
                <w:szCs w:val="26"/>
              </w:rPr>
            </w:pPr>
          </w:p>
        </w:tc>
        <w:tc>
          <w:tcPr>
            <w:tcW w:w="6765" w:type="dxa"/>
          </w:tcPr>
          <w:p w:rsidR="005F19A6" w:rsidRPr="005F19A6" w:rsidRDefault="005F19A6" w:rsidP="005F19A6">
            <w:pPr>
              <w:ind w:firstLine="0"/>
              <w:rPr>
                <w:rFonts w:ascii="Liberation Serif" w:eastAsia="Times New Roman" w:hAnsi="Liberation Serif" w:cs="Times New Roman"/>
                <w:sz w:val="26"/>
                <w:szCs w:val="26"/>
              </w:rPr>
            </w:pPr>
            <w:r w:rsidRPr="005F19A6">
              <w:rPr>
                <w:rFonts w:ascii="Liberation Serif" w:eastAsia="Times New Roman" w:hAnsi="Liberation Serif" w:cs="Times New Roman"/>
                <w:sz w:val="26"/>
                <w:szCs w:val="26"/>
              </w:rPr>
              <w:t xml:space="preserve">информация и документы, подтверждающие предоставление обеспечения заявки, в форме электронных документов или в форме электронных образов бумажных документов (для юридических лиц, зарегистрированных на территории государства – члена ЕАЭС, за исключением РФ, или физических лиц, являющихся гражданами государства – члена ЕАЭС, за исключением РФ). </w:t>
            </w:r>
          </w:p>
          <w:p w:rsidR="005F19A6" w:rsidRPr="005F19A6" w:rsidRDefault="005F19A6" w:rsidP="00E01E67">
            <w:pPr>
              <w:rPr>
                <w:rFonts w:ascii="Liberation Serif" w:eastAsia="Times New Roman" w:hAnsi="Liberation Serif" w:cs="Times New Roman"/>
                <w:sz w:val="26"/>
                <w:szCs w:val="26"/>
              </w:rPr>
            </w:pPr>
            <w:r w:rsidRPr="005F19A6">
              <w:rPr>
                <w:rFonts w:ascii="Liberation Serif" w:eastAsia="Times New Roman" w:hAnsi="Liberation Serif" w:cs="Times New Roman"/>
                <w:sz w:val="26"/>
                <w:szCs w:val="26"/>
              </w:rPr>
              <w:t xml:space="preserve">Участник закупки признается </w:t>
            </w:r>
            <w:proofErr w:type="spellStart"/>
            <w:r w:rsidRPr="005F19A6">
              <w:rPr>
                <w:rFonts w:ascii="Liberation Serif" w:eastAsia="Times New Roman" w:hAnsi="Liberation Serif" w:cs="Times New Roman"/>
                <w:sz w:val="26"/>
                <w:szCs w:val="26"/>
              </w:rPr>
              <w:t>непредоставившим</w:t>
            </w:r>
            <w:proofErr w:type="spellEnd"/>
            <w:r w:rsidRPr="005F19A6">
              <w:rPr>
                <w:rFonts w:ascii="Liberation Serif" w:eastAsia="Times New Roman" w:hAnsi="Liberation Serif" w:cs="Times New Roman"/>
                <w:sz w:val="26"/>
                <w:szCs w:val="26"/>
              </w:rPr>
              <w:t xml:space="preserve"> обеспечение заявки на участие в закупке в случае </w:t>
            </w:r>
            <w:proofErr w:type="spellStart"/>
            <w:r w:rsidRPr="005F19A6">
              <w:rPr>
                <w:rFonts w:ascii="Liberation Serif" w:eastAsia="Times New Roman" w:hAnsi="Liberation Serif" w:cs="Times New Roman"/>
                <w:sz w:val="26"/>
                <w:szCs w:val="26"/>
              </w:rPr>
              <w:t>непоступления</w:t>
            </w:r>
            <w:proofErr w:type="spellEnd"/>
            <w:r w:rsidRPr="005F19A6">
              <w:rPr>
                <w:rFonts w:ascii="Liberation Serif" w:eastAsia="Times New Roman" w:hAnsi="Liberation Serif" w:cs="Times New Roman"/>
                <w:sz w:val="26"/>
                <w:szCs w:val="26"/>
              </w:rPr>
              <w:t xml:space="preserve"> денежных средств, информация и </w:t>
            </w:r>
            <w:proofErr w:type="gramStart"/>
            <w:r w:rsidRPr="005F19A6">
              <w:rPr>
                <w:rFonts w:ascii="Liberation Serif" w:eastAsia="Times New Roman" w:hAnsi="Liberation Serif" w:cs="Times New Roman"/>
                <w:sz w:val="26"/>
                <w:szCs w:val="26"/>
              </w:rPr>
              <w:t>документы</w:t>
            </w:r>
            <w:proofErr w:type="gramEnd"/>
            <w:r w:rsidRPr="005F19A6">
              <w:rPr>
                <w:rFonts w:ascii="Liberation Serif" w:eastAsia="Times New Roman" w:hAnsi="Liberation Serif" w:cs="Times New Roman"/>
                <w:sz w:val="26"/>
                <w:szCs w:val="26"/>
              </w:rPr>
              <w:t xml:space="preserve">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При этом заявка на участие в закупке, поданная таким </w:t>
            </w:r>
            <w:r w:rsidRPr="005F19A6">
              <w:rPr>
                <w:rFonts w:ascii="Liberation Serif" w:eastAsia="Times New Roman" w:hAnsi="Liberation Serif" w:cs="Times New Roman"/>
                <w:sz w:val="26"/>
                <w:szCs w:val="26"/>
              </w:rPr>
              <w:lastRenderedPageBreak/>
              <w:t>участником закупки, отклоняется в порядке, установленном для случая, предусмотренного пунктом 7 части 12 статьи 48 Федерального закона.</w:t>
            </w:r>
          </w:p>
          <w:p w:rsidR="005F19A6" w:rsidRPr="005F19A6" w:rsidRDefault="005F19A6" w:rsidP="00E01E67">
            <w:pPr>
              <w:rPr>
                <w:rFonts w:ascii="Liberation Serif" w:eastAsia="Times New Roman" w:hAnsi="Liberation Serif" w:cs="Times New Roman"/>
                <w:sz w:val="26"/>
                <w:szCs w:val="26"/>
              </w:rPr>
            </w:pPr>
            <w:r w:rsidRPr="005F19A6">
              <w:rPr>
                <w:rFonts w:ascii="Liberation Serif" w:eastAsia="Times New Roman" w:hAnsi="Liberation Serif" w:cs="Times New Roman"/>
                <w:sz w:val="26"/>
                <w:szCs w:val="26"/>
              </w:rPr>
              <w:t>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пунктами 1 - 6 части 10 статьи 44 Федерального закона. Возврат таких денежных средств участнику закупки не осуществляется в случае, предусмотренном пунктом 7 части 10 статьи 44 Федерального закона.</w:t>
            </w:r>
          </w:p>
        </w:tc>
        <w:tc>
          <w:tcPr>
            <w:tcW w:w="1971" w:type="dxa"/>
          </w:tcPr>
          <w:p w:rsidR="005F19A6" w:rsidRPr="005F19A6" w:rsidRDefault="005F19A6" w:rsidP="005F19A6">
            <w:pPr>
              <w:ind w:firstLine="0"/>
              <w:rPr>
                <w:rFonts w:ascii="Liberation Serif" w:hAnsi="Liberation Serif" w:cs="Times New Roman"/>
                <w:sz w:val="26"/>
                <w:szCs w:val="26"/>
              </w:rPr>
            </w:pPr>
            <w:r w:rsidRPr="005F19A6">
              <w:rPr>
                <w:rFonts w:ascii="Liberation Serif" w:hAnsi="Liberation Serif" w:cs="Times New Roman"/>
                <w:sz w:val="26"/>
                <w:szCs w:val="26"/>
              </w:rPr>
              <w:lastRenderedPageBreak/>
              <w:t>Установлено</w:t>
            </w:r>
          </w:p>
        </w:tc>
      </w:tr>
      <w:tr w:rsidR="005F19A6" w:rsidRPr="005F19A6" w:rsidTr="00E01E67">
        <w:tc>
          <w:tcPr>
            <w:tcW w:w="10197" w:type="dxa"/>
            <w:gridSpan w:val="4"/>
          </w:tcPr>
          <w:p w:rsidR="005F19A6" w:rsidRPr="005F19A6" w:rsidRDefault="005F19A6" w:rsidP="00E01E67">
            <w:pPr>
              <w:keepNext/>
              <w:keepLines/>
              <w:widowControl w:val="0"/>
              <w:suppressLineNumbers/>
              <w:suppressAutoHyphens/>
              <w:spacing w:after="60"/>
              <w:rPr>
                <w:rFonts w:ascii="Liberation Serif" w:hAnsi="Liberation Serif" w:cs="Times New Roman"/>
                <w:sz w:val="26"/>
                <w:szCs w:val="26"/>
              </w:rPr>
            </w:pPr>
            <w:r w:rsidRPr="005F19A6">
              <w:rPr>
                <w:rFonts w:ascii="Liberation Serif" w:hAnsi="Liberation Serif" w:cs="Times New Roman"/>
                <w:sz w:val="26"/>
                <w:szCs w:val="26"/>
              </w:rPr>
              <w:lastRenderedPageBreak/>
              <w:t xml:space="preserve">Информация и документы, предусмотренные </w:t>
            </w:r>
            <w:hyperlink r:id="rId12" w:history="1">
              <w:r w:rsidRPr="005F19A6">
                <w:rPr>
                  <w:rFonts w:ascii="Liberation Serif" w:hAnsi="Liberation Serif" w:cs="Times New Roman"/>
                  <w:sz w:val="26"/>
                  <w:szCs w:val="26"/>
                </w:rPr>
                <w:t>подпунктами «а»</w:t>
              </w:r>
            </w:hyperlink>
            <w:r w:rsidRPr="005F19A6">
              <w:rPr>
                <w:rFonts w:ascii="Liberation Serif" w:hAnsi="Liberation Serif" w:cs="Times New Roman"/>
                <w:sz w:val="26"/>
                <w:szCs w:val="26"/>
              </w:rPr>
              <w:t xml:space="preserve"> - </w:t>
            </w:r>
            <w:hyperlink r:id="rId13" w:history="1">
              <w:r w:rsidRPr="005F19A6">
                <w:rPr>
                  <w:rFonts w:ascii="Liberation Serif" w:hAnsi="Liberation Serif" w:cs="Times New Roman"/>
                  <w:sz w:val="26"/>
                  <w:szCs w:val="26"/>
                </w:rPr>
                <w:t>«</w:t>
              </w:r>
              <w:proofErr w:type="gramStart"/>
              <w:r w:rsidRPr="005F19A6">
                <w:rPr>
                  <w:rFonts w:ascii="Liberation Serif" w:hAnsi="Liberation Serif" w:cs="Times New Roman"/>
                  <w:sz w:val="26"/>
                  <w:szCs w:val="26"/>
                </w:rPr>
                <w:t>л</w:t>
              </w:r>
              <w:proofErr w:type="gramEnd"/>
            </w:hyperlink>
            <w:r w:rsidRPr="005F19A6">
              <w:rPr>
                <w:rFonts w:ascii="Liberation Serif" w:hAnsi="Liberation Serif" w:cs="Times New Roman"/>
                <w:sz w:val="26"/>
                <w:szCs w:val="26"/>
              </w:rPr>
              <w:t>»</w:t>
            </w:r>
            <w:hyperlink w:history="1">
              <w:r w:rsidRPr="005F19A6">
                <w:rPr>
                  <w:rStyle w:val="af1"/>
                  <w:rFonts w:ascii="Liberation Serif" w:hAnsi="Liberation Serif" w:cs="Times New Roman"/>
                  <w:sz w:val="26"/>
                  <w:szCs w:val="26"/>
                </w:rPr>
                <w:t xml:space="preserve"> пункта 1 части 1</w:t>
              </w:r>
            </w:hyperlink>
            <w:r w:rsidRPr="005F19A6">
              <w:rPr>
                <w:rStyle w:val="af1"/>
                <w:rFonts w:ascii="Liberation Serif" w:hAnsi="Liberation Serif" w:cs="Times New Roman"/>
                <w:sz w:val="26"/>
                <w:szCs w:val="26"/>
              </w:rPr>
              <w:t xml:space="preserve"> </w:t>
            </w:r>
            <w:hyperlink w:history="1">
              <w:r w:rsidRPr="005F19A6">
                <w:rPr>
                  <w:rStyle w:val="af0"/>
                  <w:rFonts w:ascii="Liberation Serif" w:hAnsi="Liberation Serif" w:cs="Times New Roman"/>
                  <w:color w:val="auto"/>
                  <w:sz w:val="26"/>
                  <w:szCs w:val="26"/>
                  <w:u w:val="none"/>
                </w:rPr>
                <w:t>статьи 43</w:t>
              </w:r>
            </w:hyperlink>
            <w:r w:rsidRPr="005F19A6">
              <w:rPr>
                <w:rStyle w:val="af0"/>
                <w:rFonts w:ascii="Liberation Serif" w:hAnsi="Liberation Serif" w:cs="Times New Roman"/>
                <w:sz w:val="26"/>
                <w:szCs w:val="26"/>
                <w:u w:val="none"/>
              </w:rPr>
              <w:t xml:space="preserve"> </w:t>
            </w:r>
            <w:r w:rsidRPr="005F19A6">
              <w:rPr>
                <w:rFonts w:ascii="Liberation Serif" w:hAnsi="Liberation Serif" w:cs="Times New Roman"/>
                <w:sz w:val="26"/>
                <w:szCs w:val="26"/>
              </w:rPr>
              <w:t>Федерального закона от 05.04.2013 № 44-ФЗ, не включаются участником закупки в заявку на участие в закупке. Такие информация и документы в случаях, предусмотренных Федеральным Законом о контрактной системе,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tc>
      </w:tr>
      <w:tr w:rsidR="005F19A6" w:rsidRPr="005F19A6" w:rsidTr="00E01E67">
        <w:tc>
          <w:tcPr>
            <w:tcW w:w="10197" w:type="dxa"/>
            <w:gridSpan w:val="4"/>
          </w:tcPr>
          <w:p w:rsidR="005F19A6" w:rsidRPr="005F19A6" w:rsidRDefault="005F19A6" w:rsidP="00E01E67">
            <w:pPr>
              <w:keepNext/>
              <w:keepLines/>
              <w:widowControl w:val="0"/>
              <w:suppressLineNumbers/>
              <w:suppressAutoHyphens/>
              <w:spacing w:after="60"/>
              <w:rPr>
                <w:rFonts w:ascii="Liberation Serif" w:hAnsi="Liberation Serif" w:cs="Times New Roman"/>
                <w:sz w:val="26"/>
                <w:szCs w:val="26"/>
              </w:rPr>
            </w:pPr>
            <w:proofErr w:type="gramStart"/>
            <w:r w:rsidRPr="005F19A6">
              <w:rPr>
                <w:rStyle w:val="af1"/>
                <w:rFonts w:ascii="Liberation Serif" w:hAnsi="Liberation Serif" w:cs="Times New Roman"/>
                <w:sz w:val="26"/>
                <w:szCs w:val="26"/>
              </w:rPr>
              <w:t>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и предусмотренные подпунктом "н" пункта 1 части 1 статьи 43 Федерального закона № 44-ФЗ, не включаются участником закупки в заявку на участие в закупке.</w:t>
            </w:r>
            <w:proofErr w:type="gramEnd"/>
            <w:r w:rsidRPr="005F19A6">
              <w:rPr>
                <w:rStyle w:val="af1"/>
                <w:rFonts w:ascii="Liberation Serif" w:hAnsi="Liberation Serif" w:cs="Times New Roman"/>
                <w:sz w:val="26"/>
                <w:szCs w:val="26"/>
              </w:rPr>
              <w:t xml:space="preserve"> Такие документы в случаях, предусмотренных Федерального закона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5F19A6" w:rsidRPr="005F19A6" w:rsidTr="00E01E67">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2</w:t>
            </w:r>
          </w:p>
        </w:tc>
        <w:tc>
          <w:tcPr>
            <w:tcW w:w="8745" w:type="dxa"/>
            <w:gridSpan w:val="3"/>
            <w:vAlign w:val="center"/>
          </w:tcPr>
          <w:p w:rsidR="005F19A6" w:rsidRPr="005F19A6" w:rsidRDefault="005F19A6" w:rsidP="00E01E67">
            <w:pPr>
              <w:keepNext/>
              <w:keepLines/>
              <w:widowControl w:val="0"/>
              <w:suppressLineNumbers/>
              <w:suppressAutoHyphens/>
              <w:spacing w:after="60"/>
              <w:rPr>
                <w:rFonts w:ascii="Liberation Serif" w:hAnsi="Liberation Serif" w:cs="Times New Roman"/>
                <w:sz w:val="26"/>
                <w:szCs w:val="26"/>
              </w:rPr>
            </w:pPr>
            <w:r w:rsidRPr="005F19A6">
              <w:rPr>
                <w:rFonts w:ascii="Liberation Serif" w:hAnsi="Liberation Serif" w:cs="Times New Roman"/>
                <w:color w:val="000000"/>
                <w:sz w:val="26"/>
                <w:szCs w:val="26"/>
              </w:rPr>
              <w:t>Предложение участника закупки в отношении объекта закупки:</w:t>
            </w: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а)</w:t>
            </w:r>
          </w:p>
        </w:tc>
        <w:tc>
          <w:tcPr>
            <w:tcW w:w="6765" w:type="dxa"/>
          </w:tcPr>
          <w:p w:rsidR="005F19A6" w:rsidRPr="005F19A6" w:rsidRDefault="005F19A6" w:rsidP="005F19A6">
            <w:pPr>
              <w:ind w:firstLine="0"/>
              <w:rPr>
                <w:rFonts w:ascii="Liberation Serif" w:hAnsi="Liberation Serif" w:cs="Times New Roman"/>
                <w:color w:val="000000"/>
                <w:sz w:val="26"/>
                <w:szCs w:val="26"/>
              </w:rPr>
            </w:pPr>
            <w:proofErr w:type="gramStart"/>
            <w:r w:rsidRPr="005F19A6">
              <w:rPr>
                <w:rFonts w:ascii="Liberation Serif" w:hAnsi="Liberation Serif" w:cs="Times New Roman"/>
                <w:color w:val="000000"/>
                <w:sz w:val="26"/>
                <w:szCs w:val="26"/>
              </w:rPr>
              <w:t>с учетом положений части 2 статьи 43 Закона о контрактной системе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о контрактной системе, товарный знак (при наличии у товара товарного знака) (в соответствии с п.</w:t>
            </w:r>
            <w:r w:rsidRPr="001363A4">
              <w:rPr>
                <w:rFonts w:ascii="Liberation Serif" w:hAnsi="Liberation Serif" w:cs="Times New Roman"/>
                <w:color w:val="000000"/>
                <w:sz w:val="26"/>
                <w:szCs w:val="26"/>
              </w:rPr>
              <w:t>4 Приложения 1 к извещению об осуществлении закупки);</w:t>
            </w:r>
            <w:proofErr w:type="gramEnd"/>
          </w:p>
        </w:tc>
        <w:tc>
          <w:tcPr>
            <w:tcW w:w="1971" w:type="dxa"/>
          </w:tcPr>
          <w:p w:rsidR="005F19A6" w:rsidRPr="005F19A6" w:rsidRDefault="005F19A6" w:rsidP="005F19A6">
            <w:pPr>
              <w:tabs>
                <w:tab w:val="left" w:pos="16"/>
              </w:tabs>
              <w:autoSpaceDE w:val="0"/>
              <w:autoSpaceDN w:val="0"/>
              <w:adjustRightInd w:val="0"/>
              <w:spacing w:after="60"/>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p w:rsidR="005F19A6" w:rsidRPr="005F19A6" w:rsidRDefault="005F19A6" w:rsidP="00E01E67">
            <w:pPr>
              <w:tabs>
                <w:tab w:val="left" w:pos="16"/>
              </w:tabs>
              <w:autoSpaceDE w:val="0"/>
              <w:autoSpaceDN w:val="0"/>
              <w:adjustRightInd w:val="0"/>
              <w:spacing w:after="60"/>
              <w:jc w:val="center"/>
              <w:rPr>
                <w:rFonts w:ascii="Liberation Serif" w:hAnsi="Liberation Serif" w:cs="Times New Roman"/>
                <w:sz w:val="26"/>
                <w:szCs w:val="26"/>
              </w:rPr>
            </w:pP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б)</w:t>
            </w:r>
          </w:p>
        </w:tc>
        <w:tc>
          <w:tcPr>
            <w:tcW w:w="6765" w:type="dxa"/>
          </w:tcPr>
          <w:p w:rsidR="005F19A6" w:rsidRPr="005F19A6" w:rsidRDefault="005F19A6" w:rsidP="005F19A6">
            <w:pPr>
              <w:ind w:firstLine="0"/>
              <w:rPr>
                <w:rFonts w:ascii="Liberation Serif" w:hAnsi="Liberation Serif" w:cs="Times New Roman"/>
                <w:color w:val="000000"/>
                <w:sz w:val="26"/>
                <w:szCs w:val="26"/>
              </w:rPr>
            </w:pPr>
            <w:r w:rsidRPr="005F19A6">
              <w:rPr>
                <w:rFonts w:ascii="Liberation Serif" w:hAnsi="Liberation Serif" w:cs="Times New Roman"/>
                <w:color w:val="000000"/>
                <w:sz w:val="26"/>
                <w:szCs w:val="26"/>
              </w:rPr>
              <w:t>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о контрактной системе;</w:t>
            </w:r>
          </w:p>
        </w:tc>
        <w:tc>
          <w:tcPr>
            <w:tcW w:w="1971" w:type="dxa"/>
          </w:tcPr>
          <w:p w:rsidR="005F19A6" w:rsidRPr="005F19A6" w:rsidRDefault="005F19A6" w:rsidP="005F19A6">
            <w:pPr>
              <w:tabs>
                <w:tab w:val="left" w:pos="16"/>
              </w:tabs>
              <w:autoSpaceDE w:val="0"/>
              <w:autoSpaceDN w:val="0"/>
              <w:adjustRightInd w:val="0"/>
              <w:spacing w:after="60"/>
              <w:ind w:firstLine="0"/>
              <w:rPr>
                <w:rFonts w:ascii="Liberation Serif" w:hAnsi="Liberation Serif" w:cs="Times New Roman"/>
                <w:sz w:val="26"/>
                <w:szCs w:val="26"/>
              </w:rPr>
            </w:pPr>
            <w:r w:rsidRPr="005F19A6">
              <w:rPr>
                <w:rFonts w:ascii="Liberation Serif" w:hAnsi="Liberation Serif" w:cs="Times New Roman"/>
                <w:sz w:val="26"/>
                <w:szCs w:val="26"/>
              </w:rPr>
              <w:t>Установлено</w:t>
            </w:r>
          </w:p>
          <w:p w:rsidR="005F19A6" w:rsidRPr="005F19A6" w:rsidRDefault="005F19A6" w:rsidP="00E01E67">
            <w:pPr>
              <w:tabs>
                <w:tab w:val="left" w:pos="16"/>
              </w:tabs>
              <w:autoSpaceDE w:val="0"/>
              <w:autoSpaceDN w:val="0"/>
              <w:adjustRightInd w:val="0"/>
              <w:spacing w:after="60"/>
              <w:jc w:val="center"/>
              <w:rPr>
                <w:rFonts w:ascii="Liberation Serif" w:hAnsi="Liberation Serif" w:cs="Times New Roman"/>
                <w:sz w:val="26"/>
                <w:szCs w:val="26"/>
              </w:rPr>
            </w:pP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в)</w:t>
            </w:r>
          </w:p>
        </w:tc>
        <w:tc>
          <w:tcPr>
            <w:tcW w:w="6765" w:type="dxa"/>
          </w:tcPr>
          <w:p w:rsidR="005F19A6" w:rsidRPr="005F19A6" w:rsidRDefault="005F19A6" w:rsidP="005F19A6">
            <w:pPr>
              <w:ind w:firstLine="0"/>
              <w:rPr>
                <w:rFonts w:ascii="Liberation Serif" w:hAnsi="Liberation Serif" w:cs="Times New Roman"/>
                <w:color w:val="000000"/>
                <w:sz w:val="26"/>
                <w:szCs w:val="26"/>
              </w:rPr>
            </w:pPr>
            <w:proofErr w:type="gramStart"/>
            <w:r w:rsidRPr="005F19A6">
              <w:rPr>
                <w:rFonts w:ascii="Liberation Serif" w:hAnsi="Liberation Serif" w:cs="Times New Roman"/>
                <w:color w:val="000000"/>
                <w:sz w:val="26"/>
                <w:szCs w:val="26"/>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5F19A6">
              <w:rPr>
                <w:rFonts w:ascii="Liberation Serif" w:hAnsi="Liberation Serif" w:cs="Times New Roman"/>
                <w:color w:val="000000"/>
                <w:sz w:val="26"/>
                <w:szCs w:val="26"/>
              </w:rPr>
              <w:lastRenderedPageBreak/>
              <w:t>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w:t>
            </w:r>
            <w:proofErr w:type="gramEnd"/>
            <w:r w:rsidRPr="005F19A6">
              <w:rPr>
                <w:rFonts w:ascii="Liberation Serif" w:hAnsi="Liberation Serif" w:cs="Times New Roman"/>
                <w:color w:val="000000"/>
                <w:sz w:val="26"/>
                <w:szCs w:val="26"/>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1971" w:type="dxa"/>
          </w:tcPr>
          <w:p w:rsidR="005F19A6" w:rsidRPr="005F19A6" w:rsidRDefault="005F19A6" w:rsidP="005F19A6">
            <w:pPr>
              <w:tabs>
                <w:tab w:val="left" w:pos="16"/>
              </w:tabs>
              <w:autoSpaceDE w:val="0"/>
              <w:autoSpaceDN w:val="0"/>
              <w:adjustRightInd w:val="0"/>
              <w:spacing w:after="60"/>
              <w:ind w:firstLine="0"/>
              <w:rPr>
                <w:rFonts w:ascii="Liberation Serif" w:hAnsi="Liberation Serif" w:cs="Times New Roman"/>
                <w:sz w:val="26"/>
                <w:szCs w:val="26"/>
              </w:rPr>
            </w:pPr>
            <w:r w:rsidRPr="005F19A6">
              <w:rPr>
                <w:rFonts w:ascii="Liberation Serif" w:hAnsi="Liberation Serif" w:cs="Times New Roman"/>
                <w:sz w:val="26"/>
                <w:szCs w:val="26"/>
              </w:rPr>
              <w:lastRenderedPageBreak/>
              <w:t>Не установлено</w:t>
            </w:r>
          </w:p>
          <w:p w:rsidR="005F19A6" w:rsidRPr="005F19A6" w:rsidRDefault="005F19A6" w:rsidP="00E01E67">
            <w:pPr>
              <w:tabs>
                <w:tab w:val="left" w:pos="16"/>
              </w:tabs>
              <w:autoSpaceDE w:val="0"/>
              <w:autoSpaceDN w:val="0"/>
              <w:adjustRightInd w:val="0"/>
              <w:spacing w:after="60"/>
              <w:jc w:val="center"/>
              <w:rPr>
                <w:rFonts w:ascii="Liberation Serif" w:hAnsi="Liberation Serif" w:cs="Times New Roman"/>
                <w:sz w:val="26"/>
                <w:szCs w:val="26"/>
              </w:rPr>
            </w:pP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lastRenderedPageBreak/>
              <w:t>г)</w:t>
            </w:r>
          </w:p>
        </w:tc>
        <w:tc>
          <w:tcPr>
            <w:tcW w:w="6765" w:type="dxa"/>
          </w:tcPr>
          <w:p w:rsidR="005F19A6" w:rsidRPr="005F19A6" w:rsidRDefault="005F19A6" w:rsidP="005F19A6">
            <w:pPr>
              <w:ind w:firstLine="0"/>
              <w:rPr>
                <w:rFonts w:ascii="Liberation Serif" w:hAnsi="Liberation Serif" w:cs="Times New Roman"/>
                <w:color w:val="000000"/>
                <w:sz w:val="26"/>
                <w:szCs w:val="26"/>
              </w:rPr>
            </w:pPr>
            <w:r w:rsidRPr="005F19A6">
              <w:rPr>
                <w:rFonts w:ascii="Liberation Serif" w:hAnsi="Liberation Serif" w:cs="Times New Roman"/>
                <w:color w:val="000000"/>
                <w:sz w:val="26"/>
                <w:szCs w:val="26"/>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1971" w:type="dxa"/>
          </w:tcPr>
          <w:p w:rsidR="005F19A6" w:rsidRPr="005F19A6" w:rsidRDefault="005F19A6" w:rsidP="005F19A6">
            <w:pPr>
              <w:tabs>
                <w:tab w:val="left" w:pos="16"/>
              </w:tabs>
              <w:autoSpaceDE w:val="0"/>
              <w:autoSpaceDN w:val="0"/>
              <w:adjustRightInd w:val="0"/>
              <w:spacing w:after="60"/>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p w:rsidR="005F19A6" w:rsidRPr="005F19A6" w:rsidRDefault="005F19A6" w:rsidP="00E01E67">
            <w:pPr>
              <w:tabs>
                <w:tab w:val="left" w:pos="16"/>
              </w:tabs>
              <w:autoSpaceDE w:val="0"/>
              <w:autoSpaceDN w:val="0"/>
              <w:adjustRightInd w:val="0"/>
              <w:spacing w:after="60"/>
              <w:jc w:val="center"/>
              <w:rPr>
                <w:rFonts w:ascii="Liberation Serif" w:hAnsi="Liberation Serif" w:cs="Times New Roman"/>
                <w:sz w:val="26"/>
                <w:szCs w:val="26"/>
              </w:rPr>
            </w:pPr>
          </w:p>
        </w:tc>
      </w:tr>
      <w:tr w:rsidR="005F19A6" w:rsidRPr="005F19A6" w:rsidTr="00E01E67">
        <w:trPr>
          <w:gridAfter w:val="1"/>
          <w:wAfter w:w="9" w:type="dxa"/>
        </w:trPr>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д)</w:t>
            </w:r>
          </w:p>
        </w:tc>
        <w:tc>
          <w:tcPr>
            <w:tcW w:w="6765" w:type="dxa"/>
          </w:tcPr>
          <w:p w:rsidR="005F19A6" w:rsidRPr="005F19A6" w:rsidRDefault="005F19A6" w:rsidP="005F19A6">
            <w:pPr>
              <w:ind w:firstLine="0"/>
              <w:rPr>
                <w:rFonts w:ascii="Liberation Serif" w:hAnsi="Liberation Serif" w:cs="Times New Roman"/>
                <w:color w:val="000000"/>
                <w:sz w:val="26"/>
                <w:szCs w:val="26"/>
              </w:rPr>
            </w:pPr>
            <w:proofErr w:type="gramStart"/>
            <w:r w:rsidRPr="005F19A6">
              <w:rPr>
                <w:rFonts w:ascii="Liberation Serif" w:hAnsi="Liberation Serif" w:cs="Times New Roman"/>
                <w:color w:val="000000"/>
                <w:sz w:val="26"/>
                <w:szCs w:val="26"/>
              </w:rPr>
              <w:t>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5F19A6">
              <w:rPr>
                <w:rFonts w:ascii="Liberation Serif" w:hAnsi="Liberation Serif" w:cs="Times New Roman"/>
                <w:color w:val="000000"/>
                <w:sz w:val="26"/>
                <w:szCs w:val="26"/>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971" w:type="dxa"/>
          </w:tcPr>
          <w:p w:rsidR="005F19A6" w:rsidRPr="005F19A6" w:rsidRDefault="005F19A6" w:rsidP="005F19A6">
            <w:pPr>
              <w:tabs>
                <w:tab w:val="left" w:pos="16"/>
              </w:tabs>
              <w:autoSpaceDE w:val="0"/>
              <w:autoSpaceDN w:val="0"/>
              <w:adjustRightInd w:val="0"/>
              <w:spacing w:after="60"/>
              <w:ind w:firstLine="0"/>
              <w:rPr>
                <w:rFonts w:ascii="Liberation Serif" w:hAnsi="Liberation Serif" w:cs="Times New Roman"/>
                <w:sz w:val="26"/>
                <w:szCs w:val="26"/>
              </w:rPr>
            </w:pPr>
            <w:r w:rsidRPr="005F19A6">
              <w:rPr>
                <w:rFonts w:ascii="Liberation Serif" w:hAnsi="Liberation Serif" w:cs="Times New Roman"/>
                <w:sz w:val="26"/>
                <w:szCs w:val="26"/>
              </w:rPr>
              <w:t>Не установлено</w:t>
            </w:r>
          </w:p>
          <w:p w:rsidR="005F19A6" w:rsidRPr="005F19A6" w:rsidRDefault="005F19A6" w:rsidP="00E01E67">
            <w:pPr>
              <w:tabs>
                <w:tab w:val="left" w:pos="16"/>
              </w:tabs>
              <w:autoSpaceDE w:val="0"/>
              <w:autoSpaceDN w:val="0"/>
              <w:adjustRightInd w:val="0"/>
              <w:spacing w:after="60"/>
              <w:jc w:val="center"/>
              <w:rPr>
                <w:rFonts w:ascii="Liberation Serif" w:hAnsi="Liberation Serif" w:cs="Times New Roman"/>
                <w:i/>
                <w:sz w:val="26"/>
                <w:szCs w:val="26"/>
              </w:rPr>
            </w:pPr>
          </w:p>
        </w:tc>
      </w:tr>
      <w:tr w:rsidR="005F19A6" w:rsidRPr="005F19A6" w:rsidTr="00E01E67">
        <w:tc>
          <w:tcPr>
            <w:tcW w:w="1452" w:type="dxa"/>
            <w:vAlign w:val="center"/>
          </w:tcPr>
          <w:p w:rsidR="005F19A6" w:rsidRPr="005F19A6" w:rsidRDefault="005F19A6" w:rsidP="00E01E67">
            <w:pPr>
              <w:keepNext/>
              <w:keepLines/>
              <w:widowControl w:val="0"/>
              <w:suppressLineNumbers/>
              <w:suppressAutoHyphens/>
              <w:spacing w:after="60"/>
              <w:jc w:val="center"/>
              <w:rPr>
                <w:rFonts w:ascii="Liberation Serif" w:hAnsi="Liberation Serif" w:cs="Times New Roman"/>
                <w:sz w:val="26"/>
                <w:szCs w:val="26"/>
              </w:rPr>
            </w:pPr>
            <w:r w:rsidRPr="005F19A6">
              <w:rPr>
                <w:rFonts w:ascii="Liberation Serif" w:hAnsi="Liberation Serif" w:cs="Times New Roman"/>
                <w:sz w:val="26"/>
                <w:szCs w:val="26"/>
              </w:rPr>
              <w:t>3</w:t>
            </w:r>
          </w:p>
        </w:tc>
        <w:tc>
          <w:tcPr>
            <w:tcW w:w="8745" w:type="dxa"/>
            <w:gridSpan w:val="3"/>
          </w:tcPr>
          <w:p w:rsidR="005F19A6" w:rsidRPr="005F19A6" w:rsidRDefault="005F19A6" w:rsidP="00E01E67">
            <w:pPr>
              <w:keepNext/>
              <w:keepLines/>
              <w:widowControl w:val="0"/>
              <w:suppressLineNumbers/>
              <w:suppressAutoHyphens/>
              <w:spacing w:after="60"/>
              <w:rPr>
                <w:rFonts w:ascii="Liberation Serif" w:hAnsi="Liberation Serif" w:cs="Times New Roman"/>
                <w:sz w:val="26"/>
                <w:szCs w:val="26"/>
              </w:rPr>
            </w:pPr>
            <w:r w:rsidRPr="005F19A6">
              <w:rPr>
                <w:rFonts w:ascii="Liberation Serif" w:hAnsi="Liberation Serif" w:cs="Times New Roman"/>
                <w:sz w:val="26"/>
                <w:szCs w:val="26"/>
              </w:rPr>
              <w:t>При формировании предложения участника закупки в отношении объекта закупки:</w:t>
            </w:r>
          </w:p>
        </w:tc>
      </w:tr>
      <w:tr w:rsidR="005F19A6" w:rsidRPr="005F19A6" w:rsidTr="00E01E67">
        <w:tc>
          <w:tcPr>
            <w:tcW w:w="1452" w:type="dxa"/>
            <w:vAlign w:val="center"/>
          </w:tcPr>
          <w:p w:rsidR="005F19A6" w:rsidRPr="005F19A6" w:rsidRDefault="005F19A6" w:rsidP="00E01E67">
            <w:pPr>
              <w:jc w:val="center"/>
              <w:rPr>
                <w:rFonts w:ascii="Liberation Serif" w:hAnsi="Liberation Serif" w:cs="Times New Roman"/>
                <w:sz w:val="26"/>
                <w:szCs w:val="26"/>
              </w:rPr>
            </w:pPr>
            <w:r w:rsidRPr="005F19A6">
              <w:rPr>
                <w:rFonts w:ascii="Liberation Serif" w:hAnsi="Liberation Serif" w:cs="Times New Roman"/>
                <w:sz w:val="26"/>
                <w:szCs w:val="26"/>
              </w:rPr>
              <w:t>а)</w:t>
            </w:r>
          </w:p>
        </w:tc>
        <w:tc>
          <w:tcPr>
            <w:tcW w:w="8745" w:type="dxa"/>
            <w:gridSpan w:val="3"/>
          </w:tcPr>
          <w:p w:rsidR="005F19A6" w:rsidRPr="005F19A6" w:rsidRDefault="005F19A6" w:rsidP="005F19A6">
            <w:pPr>
              <w:keepNext/>
              <w:keepLines/>
              <w:widowControl w:val="0"/>
              <w:suppressLineNumbers/>
              <w:suppressAutoHyphens/>
              <w:spacing w:after="60"/>
              <w:ind w:firstLine="0"/>
              <w:rPr>
                <w:rFonts w:ascii="Liberation Serif" w:hAnsi="Liberation Serif" w:cs="Times New Roman"/>
                <w:sz w:val="26"/>
                <w:szCs w:val="26"/>
              </w:rPr>
            </w:pPr>
            <w:r w:rsidRPr="005F19A6">
              <w:rPr>
                <w:rFonts w:ascii="Liberation Serif" w:hAnsi="Liberation Serif" w:cs="Times New Roman"/>
                <w:sz w:val="26"/>
                <w:szCs w:val="26"/>
              </w:rPr>
              <w:t xml:space="preserve">Информация о товаре, предусмотренная подпунктами «а» и «б» пункта 2 части 1 статьи 43 Закона о контрактной системе,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roofErr w:type="gramStart"/>
            <w:r w:rsidRPr="005F19A6">
              <w:rPr>
                <w:rFonts w:ascii="Liberation Serif" w:hAnsi="Liberation Serif" w:cs="Times New Roman"/>
                <w:sz w:val="26"/>
                <w:szCs w:val="26"/>
              </w:rPr>
              <w:t>Информация, предусмотренная подпунктом «а» пункта 2 части 1 статьи 43 Закона о контрактной системе,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roofErr w:type="gramEnd"/>
          </w:p>
        </w:tc>
      </w:tr>
    </w:tbl>
    <w:p w:rsidR="007A76BF" w:rsidRPr="00DC174F" w:rsidRDefault="005F19A6" w:rsidP="005F19A6">
      <w:pPr>
        <w:ind w:firstLine="567"/>
        <w:jc w:val="center"/>
        <w:rPr>
          <w:rFonts w:ascii="Liberation Serif" w:hAnsi="Liberation Serif" w:cs="Times New Roman"/>
          <w:b/>
          <w:sz w:val="26"/>
          <w:szCs w:val="26"/>
        </w:rPr>
      </w:pPr>
      <w:r w:rsidRPr="00DC174F">
        <w:rPr>
          <w:rFonts w:ascii="Liberation Serif" w:hAnsi="Liberation Serif" w:cs="Times New Roman"/>
          <w:b/>
          <w:sz w:val="26"/>
          <w:szCs w:val="26"/>
        </w:rPr>
        <w:t xml:space="preserve">При </w:t>
      </w:r>
      <w:r w:rsidR="007A76BF">
        <w:rPr>
          <w:rFonts w:ascii="Liberation Serif" w:hAnsi="Liberation Serif" w:cs="Times New Roman"/>
          <w:b/>
          <w:sz w:val="26"/>
          <w:szCs w:val="26"/>
        </w:rPr>
        <w:t>проведении электронных процедур</w:t>
      </w:r>
    </w:p>
    <w:p w:rsidR="005F19A6" w:rsidRPr="00DC174F" w:rsidRDefault="005F19A6" w:rsidP="005F19A6">
      <w:pPr>
        <w:ind w:firstLine="567"/>
        <w:rPr>
          <w:rFonts w:ascii="Liberation Serif" w:hAnsi="Liberation Serif" w:cs="Times New Roman"/>
          <w:color w:val="000000"/>
          <w:sz w:val="26"/>
          <w:szCs w:val="26"/>
        </w:rPr>
      </w:pPr>
      <w:r w:rsidRPr="00DC174F">
        <w:rPr>
          <w:rFonts w:ascii="Liberation Serif" w:hAnsi="Liberation Serif" w:cs="Times New Roman"/>
          <w:color w:val="000000"/>
          <w:sz w:val="26"/>
          <w:szCs w:val="26"/>
        </w:rPr>
        <w:t xml:space="preserve">1.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w:t>
      </w:r>
      <w:r w:rsidRPr="00DC174F">
        <w:rPr>
          <w:rFonts w:ascii="Liberation Serif" w:hAnsi="Liberation Serif" w:cs="Times New Roman"/>
          <w:color w:val="000000"/>
          <w:sz w:val="26"/>
          <w:szCs w:val="26"/>
        </w:rPr>
        <w:lastRenderedPageBreak/>
        <w:t xml:space="preserve">определения поставщика (подрядчика, исполнителя) до </w:t>
      </w:r>
      <w:proofErr w:type="gramStart"/>
      <w:r w:rsidRPr="00DC174F">
        <w:rPr>
          <w:rFonts w:ascii="Liberation Serif" w:hAnsi="Liberation Serif" w:cs="Times New Roman"/>
          <w:color w:val="000000"/>
          <w:sz w:val="26"/>
          <w:szCs w:val="26"/>
        </w:rPr>
        <w:t>окончания</w:t>
      </w:r>
      <w:proofErr w:type="gramEnd"/>
      <w:r w:rsidRPr="00DC174F">
        <w:rPr>
          <w:rFonts w:ascii="Liberation Serif" w:hAnsi="Liberation Serif" w:cs="Times New Roman"/>
          <w:color w:val="000000"/>
          <w:sz w:val="26"/>
          <w:szCs w:val="26"/>
        </w:rPr>
        <w:t xml:space="preserve"> установленного в соответствии с Закона о контрактной системе срока подачи заявок на участие в закупке.</w:t>
      </w:r>
    </w:p>
    <w:p w:rsidR="005F19A6" w:rsidRPr="00DC174F" w:rsidRDefault="005F19A6" w:rsidP="005F19A6">
      <w:pPr>
        <w:ind w:firstLine="567"/>
        <w:rPr>
          <w:rFonts w:ascii="Liberation Serif" w:hAnsi="Liberation Serif" w:cs="Times New Roman"/>
          <w:color w:val="000000" w:themeColor="text1"/>
          <w:sz w:val="26"/>
          <w:szCs w:val="26"/>
        </w:rPr>
      </w:pPr>
      <w:r w:rsidRPr="00DC174F">
        <w:rPr>
          <w:rFonts w:ascii="Liberation Serif" w:hAnsi="Liberation Serif" w:cs="Times New Roman"/>
          <w:color w:val="000000" w:themeColor="text1"/>
          <w:sz w:val="26"/>
          <w:szCs w:val="26"/>
        </w:rPr>
        <w:t>2. Подача заявки на участие в закупке означает согласие участника закупки, подавшего такую заявку, на поставку товара на условиях, предусмотренных извещением об осуществлении закупки, документацией о закупке (в случае, если Закона о контрактной системе предусмотрена документация о закупке), и в соответствии с заявкой такого участника закупки на участие в закупке.</w:t>
      </w:r>
    </w:p>
    <w:p w:rsidR="005F19A6" w:rsidRPr="00DC174F" w:rsidRDefault="005F19A6" w:rsidP="005F19A6">
      <w:pPr>
        <w:ind w:firstLine="567"/>
        <w:rPr>
          <w:rFonts w:ascii="Liberation Serif" w:hAnsi="Liberation Serif" w:cs="Times New Roman"/>
          <w:sz w:val="26"/>
          <w:szCs w:val="26"/>
        </w:rPr>
      </w:pPr>
      <w:r w:rsidRPr="00DC174F">
        <w:rPr>
          <w:rFonts w:ascii="Liberation Serif" w:hAnsi="Liberation Serif" w:cs="Times New Roman"/>
          <w:sz w:val="26"/>
          <w:szCs w:val="26"/>
        </w:rPr>
        <w:t>3.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 оператору специализированной электронной площадки;</w:t>
      </w:r>
    </w:p>
    <w:p w:rsidR="005F19A6" w:rsidRPr="00DC174F" w:rsidRDefault="005F19A6" w:rsidP="005F19A6">
      <w:pPr>
        <w:ind w:firstLine="567"/>
        <w:rPr>
          <w:rFonts w:ascii="Liberation Serif" w:hAnsi="Liberation Serif" w:cs="Times New Roman"/>
          <w:sz w:val="26"/>
          <w:szCs w:val="26"/>
        </w:rPr>
      </w:pPr>
    </w:p>
    <w:p w:rsidR="005F19A6" w:rsidRPr="00DC174F" w:rsidRDefault="005F19A6" w:rsidP="005F19A6">
      <w:pPr>
        <w:pStyle w:val="a7"/>
        <w:ind w:firstLine="567"/>
        <w:jc w:val="center"/>
        <w:rPr>
          <w:rFonts w:ascii="Liberation Serif" w:hAnsi="Liberation Serif" w:cs="Times New Roman"/>
          <w:sz w:val="26"/>
          <w:szCs w:val="26"/>
        </w:rPr>
      </w:pPr>
      <w:r>
        <w:rPr>
          <w:rFonts w:ascii="Liberation Serif" w:hAnsi="Liberation Serif" w:cs="Times New Roman"/>
          <w:b/>
          <w:bCs/>
          <w:sz w:val="26"/>
          <w:szCs w:val="26"/>
        </w:rPr>
        <w:t>Инструкция</w:t>
      </w:r>
      <w:r w:rsidRPr="00DC174F">
        <w:rPr>
          <w:rFonts w:ascii="Liberation Serif" w:hAnsi="Liberation Serif" w:cs="Times New Roman"/>
          <w:sz w:val="26"/>
          <w:szCs w:val="26"/>
        </w:rPr>
        <w:br/>
      </w:r>
      <w:r w:rsidRPr="005F19A6">
        <w:rPr>
          <w:rFonts w:ascii="Liberation Serif" w:hAnsi="Liberation Serif" w:cs="Times New Roman"/>
          <w:b/>
          <w:sz w:val="26"/>
          <w:szCs w:val="26"/>
        </w:rPr>
        <w:t>по заполнению заявки на участие в закупке</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1. Заявка на участие в закупке, подготовленная участником закупки, должна быть составлена на русском языке.</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2. Входящие в заявку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3. Все документы, входящие в состав заявки на участие в закупке, должны иметь четко читаемый текст. Сведения, содержащиеся в заявке на участие в закупке, не должны допускать двусмысленных толкований.</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 xml:space="preserve">4. </w:t>
      </w:r>
      <w:proofErr w:type="gramStart"/>
      <w:r w:rsidRPr="00DC174F">
        <w:rPr>
          <w:rFonts w:ascii="Liberation Serif" w:hAnsi="Liberation Serif" w:cs="Times New Roman"/>
          <w:sz w:val="26"/>
          <w:szCs w:val="26"/>
        </w:rPr>
        <w:t>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 656) при формировании предложения участника закупки в отношении объекта закупки, предусмотренного пунктом 2 части 1 статьи 43 Федерального закона №44-ФЗ, с использованием электронной площадки, формируются наименование страны происхождения товара, товарный знак (при</w:t>
      </w:r>
      <w:proofErr w:type="gramEnd"/>
      <w:r w:rsidRPr="00DC174F">
        <w:rPr>
          <w:rFonts w:ascii="Liberation Serif" w:hAnsi="Liberation Serif" w:cs="Times New Roman"/>
          <w:sz w:val="26"/>
          <w:szCs w:val="26"/>
        </w:rPr>
        <w:t xml:space="preserve"> </w:t>
      </w:r>
      <w:proofErr w:type="gramStart"/>
      <w:r w:rsidRPr="00DC174F">
        <w:rPr>
          <w:rFonts w:ascii="Liberation Serif" w:hAnsi="Liberation Serif" w:cs="Times New Roman"/>
          <w:sz w:val="26"/>
          <w:szCs w:val="26"/>
        </w:rPr>
        <w:t>наличии</w:t>
      </w:r>
      <w:proofErr w:type="gramEnd"/>
      <w:r w:rsidRPr="00DC174F">
        <w:rPr>
          <w:rFonts w:ascii="Liberation Serif" w:hAnsi="Liberation Serif" w:cs="Times New Roman"/>
          <w:sz w:val="26"/>
          <w:szCs w:val="26"/>
        </w:rPr>
        <w:t xml:space="preserve">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пунктом 5 части 1 статьи 42 Федерального закона №44-ФЗ.</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В случае</w:t>
      </w:r>
      <w:proofErr w:type="gramStart"/>
      <w:r w:rsidRPr="00DC174F">
        <w:rPr>
          <w:rFonts w:ascii="Liberation Serif" w:hAnsi="Liberation Serif" w:cs="Times New Roman"/>
          <w:sz w:val="26"/>
          <w:szCs w:val="26"/>
        </w:rPr>
        <w:t>,</w:t>
      </w:r>
      <w:proofErr w:type="gramEnd"/>
      <w:r w:rsidRPr="00DC174F">
        <w:rPr>
          <w:rFonts w:ascii="Liberation Serif" w:hAnsi="Liberation Serif" w:cs="Times New Roman"/>
          <w:sz w:val="26"/>
          <w:szCs w:val="26"/>
        </w:rPr>
        <w:t xml:space="preserve"> если данная информация и сведения не будут сформированы с использованием электронной площадки, заявка участника будет отклонена на основании п. 1 ч. 12 ст. 48 Федерального закона №44-ФЗ.</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Участник закупки вправе дополнительно предоставить сведения о наименовании страны происхождения товара, товарном знаке (при наличии у товара товарного знака), а также характеристиках предлагаемого участником закупки товара в части характеристик, содержащихся в извещении, в виде отдельного файла в составе заявки. В случае наличия противоречий между файлом из заявки и информацией, сформированной с использованием электронной площадки, приоритет имеет информация, содержащаяся в структурированном виде.</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 xml:space="preserve">При подготовке заявки участник закупки должен исходить из того, что он готовит свое предложение с учетом требований к техническим характеристикам и показателям, </w:t>
      </w:r>
      <w:r w:rsidRPr="00DC174F">
        <w:rPr>
          <w:rFonts w:ascii="Liberation Serif" w:hAnsi="Liberation Serif" w:cs="Times New Roman"/>
          <w:sz w:val="26"/>
          <w:szCs w:val="26"/>
        </w:rPr>
        <w:lastRenderedPageBreak/>
        <w:t>установленным в извещении после полного изучения содержания вышеназванного извещения и всех приложений к нему.</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извещении об осуществлении закупки.</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В случае</w:t>
      </w:r>
      <w:proofErr w:type="gramStart"/>
      <w:r w:rsidRPr="00DC174F">
        <w:rPr>
          <w:rFonts w:ascii="Liberation Serif" w:hAnsi="Liberation Serif" w:cs="Times New Roman"/>
          <w:sz w:val="26"/>
          <w:szCs w:val="26"/>
        </w:rPr>
        <w:t>,</w:t>
      </w:r>
      <w:proofErr w:type="gramEnd"/>
      <w:r w:rsidRPr="00DC174F">
        <w:rPr>
          <w:rFonts w:ascii="Liberation Serif" w:hAnsi="Liberation Serif" w:cs="Times New Roman"/>
          <w:sz w:val="26"/>
          <w:szCs w:val="26"/>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В случае если в описании объекта закупки присутствуют указания на ГОСТы или иные нормативные документы, которые были заменены или утратили силу, применять действующие.</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5. При формировании предложения в отношении характеристик товара должны быть учтены следующие особенности:</w:t>
      </w:r>
    </w:p>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5.1.1. Применяются следующие положения инструкции:</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124"/>
      </w:tblGrid>
      <w:tr w:rsidR="005F19A6" w:rsidRPr="00DC174F" w:rsidTr="001773A0">
        <w:tc>
          <w:tcPr>
            <w:tcW w:w="4111" w:type="dxa"/>
            <w:shd w:val="clear" w:color="auto" w:fill="auto"/>
          </w:tcPr>
          <w:p w:rsidR="005F19A6" w:rsidRPr="00DC174F" w:rsidRDefault="005F19A6" w:rsidP="00DD6B77">
            <w:pPr>
              <w:pStyle w:val="a7"/>
              <w:ind w:firstLine="0"/>
              <w:jc w:val="center"/>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Положения инструкции по заполнению характеристик в заявке</w:t>
            </w:r>
          </w:p>
        </w:tc>
        <w:tc>
          <w:tcPr>
            <w:tcW w:w="6124" w:type="dxa"/>
            <w:shd w:val="clear" w:color="auto" w:fill="auto"/>
          </w:tcPr>
          <w:p w:rsidR="005F19A6" w:rsidRPr="00DC174F" w:rsidRDefault="005F19A6" w:rsidP="00E01E67">
            <w:pPr>
              <w:pStyle w:val="a7"/>
              <w:jc w:val="center"/>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Пояснения</w:t>
            </w:r>
          </w:p>
        </w:tc>
      </w:tr>
      <w:tr w:rsidR="005F19A6" w:rsidRPr="00DC174F" w:rsidTr="001773A0">
        <w:tc>
          <w:tcPr>
            <w:tcW w:w="4111" w:type="dxa"/>
            <w:shd w:val="clear" w:color="auto" w:fill="auto"/>
          </w:tcPr>
          <w:p w:rsidR="005F19A6" w:rsidRPr="00DC174F" w:rsidRDefault="005F19A6" w:rsidP="00DD6B77">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Участник закупки указывает в заявке конкретное значение характеристики</w:t>
            </w:r>
          </w:p>
        </w:tc>
        <w:tc>
          <w:tcPr>
            <w:tcW w:w="6124" w:type="dxa"/>
            <w:shd w:val="clear" w:color="auto" w:fill="auto"/>
          </w:tcPr>
          <w:p w:rsidR="005F19A6" w:rsidRPr="00DC174F" w:rsidRDefault="005F19A6" w:rsidP="005F19A6">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Участник закупки указывает в заявке конкретное значение характеристики с учетом положений раздела 5</w:t>
            </w:r>
            <w:r w:rsidR="0008394B">
              <w:rPr>
                <w:rFonts w:ascii="Liberation Serif" w:eastAsia="Calibri" w:hAnsi="Liberation Serif" w:cs="Times New Roman"/>
                <w:kern w:val="2"/>
                <w:sz w:val="26"/>
                <w:szCs w:val="26"/>
              </w:rPr>
              <w:t>.1.2 настоящей инструкции</w:t>
            </w:r>
          </w:p>
        </w:tc>
      </w:tr>
      <w:tr w:rsidR="005F19A6" w:rsidRPr="00DC174F" w:rsidTr="001773A0">
        <w:tc>
          <w:tcPr>
            <w:tcW w:w="4111" w:type="dxa"/>
            <w:shd w:val="clear" w:color="auto" w:fill="auto"/>
          </w:tcPr>
          <w:p w:rsidR="005F19A6" w:rsidRPr="00DC174F" w:rsidRDefault="005F19A6" w:rsidP="00DD6B77">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Участник закупки указывает в заявке только одно значение характеристики</w:t>
            </w:r>
          </w:p>
        </w:tc>
        <w:tc>
          <w:tcPr>
            <w:tcW w:w="6124" w:type="dxa"/>
            <w:shd w:val="clear" w:color="auto" w:fill="auto"/>
          </w:tcPr>
          <w:p w:rsidR="005F19A6" w:rsidRPr="00DC174F" w:rsidRDefault="005F19A6" w:rsidP="005F19A6">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Участник закупки выбирает и указывает в заявке только одно значение характеристики из перечисленных, независимо от значения слов и символов, применяемых при установлении данного требования, с учетом положений разд</w:t>
            </w:r>
            <w:r w:rsidR="0008394B">
              <w:rPr>
                <w:rFonts w:ascii="Liberation Serif" w:eastAsia="Calibri" w:hAnsi="Liberation Serif" w:cs="Times New Roman"/>
                <w:kern w:val="2"/>
                <w:sz w:val="26"/>
                <w:szCs w:val="26"/>
              </w:rPr>
              <w:t>ела 5.1.2 настоящей инструкции</w:t>
            </w:r>
          </w:p>
        </w:tc>
      </w:tr>
      <w:tr w:rsidR="005F19A6" w:rsidRPr="00DC174F" w:rsidTr="001773A0">
        <w:tc>
          <w:tcPr>
            <w:tcW w:w="4111" w:type="dxa"/>
            <w:shd w:val="clear" w:color="auto" w:fill="auto"/>
          </w:tcPr>
          <w:p w:rsidR="005F19A6" w:rsidRPr="00DC174F" w:rsidRDefault="005F19A6" w:rsidP="00DD6B77">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Значения характеристики не может изменяться участником</w:t>
            </w:r>
          </w:p>
        </w:tc>
        <w:tc>
          <w:tcPr>
            <w:tcW w:w="6124" w:type="dxa"/>
            <w:shd w:val="clear" w:color="auto" w:fill="auto"/>
          </w:tcPr>
          <w:p w:rsidR="005F19A6" w:rsidRPr="00DC174F" w:rsidRDefault="005F19A6" w:rsidP="005F19A6">
            <w:pPr>
              <w:pStyle w:val="a7"/>
              <w:ind w:firstLine="0"/>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 xml:space="preserve">Участник закупки указывает в заявке значение характеристики в неизменном виде, независимо от значения слов и символов, применяемых при </w:t>
            </w:r>
            <w:r w:rsidR="0008394B">
              <w:rPr>
                <w:rFonts w:ascii="Liberation Serif" w:eastAsia="Calibri" w:hAnsi="Liberation Serif" w:cs="Times New Roman"/>
                <w:kern w:val="2"/>
                <w:sz w:val="26"/>
                <w:szCs w:val="26"/>
              </w:rPr>
              <w:t>установлении данного требования</w:t>
            </w:r>
          </w:p>
        </w:tc>
      </w:tr>
    </w:tbl>
    <w:p w:rsidR="005F19A6" w:rsidRPr="00DC174F" w:rsidRDefault="005F19A6" w:rsidP="005F19A6">
      <w:pPr>
        <w:pStyle w:val="a7"/>
        <w:ind w:firstLine="567"/>
        <w:rPr>
          <w:rFonts w:ascii="Liberation Serif" w:hAnsi="Liberation Serif" w:cs="Times New Roman"/>
          <w:sz w:val="26"/>
          <w:szCs w:val="26"/>
        </w:rPr>
      </w:pPr>
      <w:r w:rsidRPr="00DC174F">
        <w:rPr>
          <w:rFonts w:ascii="Liberation Serif" w:hAnsi="Liberation Serif" w:cs="Times New Roman"/>
          <w:sz w:val="26"/>
          <w:szCs w:val="26"/>
        </w:rPr>
        <w:t>5.1.2. При установлении требований к значению характеристик применяются следующие слова, символы:</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6270"/>
      </w:tblGrid>
      <w:tr w:rsidR="005F19A6" w:rsidRPr="00DC174F" w:rsidTr="001773A0">
        <w:tc>
          <w:tcPr>
            <w:tcW w:w="3965" w:type="dxa"/>
            <w:shd w:val="clear" w:color="auto" w:fill="auto"/>
          </w:tcPr>
          <w:p w:rsidR="005F19A6" w:rsidRPr="00DC174F" w:rsidRDefault="005F19A6" w:rsidP="00E01E67">
            <w:pPr>
              <w:pStyle w:val="a7"/>
              <w:jc w:val="center"/>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Слова/символы</w:t>
            </w:r>
          </w:p>
        </w:tc>
        <w:tc>
          <w:tcPr>
            <w:tcW w:w="6270" w:type="dxa"/>
            <w:shd w:val="clear" w:color="auto" w:fill="auto"/>
          </w:tcPr>
          <w:p w:rsidR="005F19A6" w:rsidRPr="00DC174F" w:rsidRDefault="005F19A6" w:rsidP="00E01E67">
            <w:pPr>
              <w:pStyle w:val="a7"/>
              <w:jc w:val="center"/>
              <w:rPr>
                <w:rFonts w:ascii="Liberation Serif" w:eastAsia="Calibri" w:hAnsi="Liberation Serif" w:cs="Times New Roman"/>
                <w:kern w:val="2"/>
                <w:sz w:val="26"/>
                <w:szCs w:val="26"/>
              </w:rPr>
            </w:pPr>
            <w:r w:rsidRPr="00DC174F">
              <w:rPr>
                <w:rFonts w:ascii="Liberation Serif" w:eastAsia="Calibri" w:hAnsi="Liberation Serif" w:cs="Times New Roman"/>
                <w:kern w:val="2"/>
                <w:sz w:val="26"/>
                <w:szCs w:val="26"/>
              </w:rPr>
              <w:t>Пояснения</w:t>
            </w:r>
          </w:p>
        </w:tc>
      </w:tr>
      <w:tr w:rsidR="005F19A6" w:rsidRPr="00DC174F" w:rsidTr="001773A0">
        <w:tc>
          <w:tcPr>
            <w:tcW w:w="3965" w:type="dxa"/>
            <w:shd w:val="clear" w:color="auto" w:fill="auto"/>
          </w:tcPr>
          <w:p w:rsidR="005F19A6" w:rsidRPr="00DC174F" w:rsidRDefault="005F19A6" w:rsidP="00DD6B77">
            <w:pPr>
              <w:pStyle w:val="a7"/>
              <w:ind w:firstLine="0"/>
              <w:rPr>
                <w:rFonts w:ascii="Liberation Serif" w:hAnsi="Liberation Serif" w:cs="Times New Roman"/>
                <w:sz w:val="26"/>
                <w:szCs w:val="26"/>
              </w:rPr>
            </w:pPr>
            <w:r w:rsidRPr="00DC174F">
              <w:rPr>
                <w:rFonts w:ascii="Liberation Serif" w:hAnsi="Liberation Serif" w:cs="Times New Roman"/>
                <w:sz w:val="26"/>
                <w:szCs w:val="26"/>
              </w:rPr>
              <w:t>«≥»</w:t>
            </w:r>
          </w:p>
        </w:tc>
        <w:tc>
          <w:tcPr>
            <w:tcW w:w="6270" w:type="dxa"/>
            <w:shd w:val="clear" w:color="auto" w:fill="auto"/>
          </w:tcPr>
          <w:p w:rsidR="005F19A6" w:rsidRPr="00DC174F" w:rsidRDefault="005F19A6" w:rsidP="005F19A6">
            <w:pPr>
              <w:pStyle w:val="a7"/>
              <w:ind w:firstLine="0"/>
              <w:rPr>
                <w:rFonts w:ascii="Liberation Serif" w:hAnsi="Liberation Serif" w:cs="Times New Roman"/>
                <w:sz w:val="26"/>
                <w:szCs w:val="26"/>
              </w:rPr>
            </w:pPr>
            <w:r w:rsidRPr="00DC174F">
              <w:rPr>
                <w:rFonts w:ascii="Liberation Serif" w:hAnsi="Liberation Serif" w:cs="Times New Roman"/>
                <w:sz w:val="26"/>
                <w:szCs w:val="26"/>
              </w:rPr>
              <w:t>в случае</w:t>
            </w:r>
            <w:proofErr w:type="gramStart"/>
            <w:r w:rsidRPr="00DC174F">
              <w:rPr>
                <w:rFonts w:ascii="Liberation Serif" w:hAnsi="Liberation Serif" w:cs="Times New Roman"/>
                <w:sz w:val="26"/>
                <w:szCs w:val="26"/>
              </w:rPr>
              <w:t>,</w:t>
            </w:r>
            <w:proofErr w:type="gramEnd"/>
            <w:r w:rsidRPr="00DC174F">
              <w:rPr>
                <w:rFonts w:ascii="Liberation Serif" w:hAnsi="Liberation Serif" w:cs="Times New Roman"/>
                <w:sz w:val="26"/>
                <w:szCs w:val="26"/>
              </w:rPr>
              <w:t xml:space="preserve"> если требуется указать конкретное значение характеристики, участник указывает конкретное значение характеристики </w:t>
            </w:r>
            <w:r w:rsidR="0008394B">
              <w:rPr>
                <w:rFonts w:ascii="Liberation Serif" w:hAnsi="Liberation Serif" w:cs="Times New Roman"/>
                <w:sz w:val="26"/>
                <w:szCs w:val="26"/>
              </w:rPr>
              <w:t>более или равное установленному</w:t>
            </w:r>
          </w:p>
        </w:tc>
      </w:tr>
      <w:tr w:rsidR="005F19A6" w:rsidRPr="00DC174F" w:rsidTr="001773A0">
        <w:tc>
          <w:tcPr>
            <w:tcW w:w="3965" w:type="dxa"/>
            <w:shd w:val="clear" w:color="auto" w:fill="auto"/>
          </w:tcPr>
          <w:p w:rsidR="005F19A6" w:rsidRPr="009510A5" w:rsidRDefault="005F19A6" w:rsidP="00DD6B77">
            <w:pPr>
              <w:pStyle w:val="a7"/>
              <w:ind w:firstLine="0"/>
              <w:rPr>
                <w:rFonts w:ascii="Liberation Serif" w:hAnsi="Liberation Serif" w:cs="Times New Roman"/>
                <w:sz w:val="26"/>
                <w:szCs w:val="26"/>
                <w:highlight w:val="yellow"/>
              </w:rPr>
            </w:pPr>
            <w:r w:rsidRPr="00013E42">
              <w:rPr>
                <w:rFonts w:ascii="Liberation Serif" w:hAnsi="Liberation Serif" w:cs="Times New Roman"/>
                <w:sz w:val="26"/>
                <w:szCs w:val="26"/>
              </w:rPr>
              <w:t>«Жилое помещение должно находиться в пгт. Пышма Пышминского района Свердловской области»</w:t>
            </w:r>
          </w:p>
        </w:tc>
        <w:tc>
          <w:tcPr>
            <w:tcW w:w="6270" w:type="dxa"/>
            <w:shd w:val="clear" w:color="auto" w:fill="auto"/>
          </w:tcPr>
          <w:p w:rsidR="005F19A6" w:rsidRPr="00DC174F" w:rsidRDefault="005F19A6" w:rsidP="0008394B">
            <w:pPr>
              <w:pStyle w:val="a7"/>
              <w:ind w:firstLine="0"/>
              <w:rPr>
                <w:rFonts w:ascii="Liberation Serif" w:hAnsi="Liberation Serif" w:cs="Times New Roman"/>
                <w:sz w:val="26"/>
                <w:szCs w:val="26"/>
              </w:rPr>
            </w:pPr>
            <w:r w:rsidRPr="00DC174F">
              <w:rPr>
                <w:rFonts w:ascii="Liberation Serif" w:hAnsi="Liberation Serif" w:cs="Times New Roman"/>
                <w:sz w:val="26"/>
                <w:szCs w:val="26"/>
              </w:rPr>
              <w:t xml:space="preserve">участником указывается адрес в соответствии </w:t>
            </w:r>
            <w:r w:rsidRPr="00DC174F">
              <w:rPr>
                <w:rFonts w:ascii="Liberation Serif" w:hAnsi="Liberation Serif" w:cs="Times New Roman"/>
                <w:sz w:val="26"/>
                <w:szCs w:val="26"/>
              </w:rPr>
              <w:br/>
              <w:t>со ст. 554 ГК РФ</w:t>
            </w:r>
          </w:p>
        </w:tc>
      </w:tr>
      <w:tr w:rsidR="005F19A6" w:rsidRPr="00DC174F" w:rsidTr="001773A0">
        <w:tc>
          <w:tcPr>
            <w:tcW w:w="3965" w:type="dxa"/>
            <w:shd w:val="clear" w:color="auto" w:fill="auto"/>
          </w:tcPr>
          <w:p w:rsidR="005F19A6" w:rsidRPr="009510A5" w:rsidRDefault="005F19A6" w:rsidP="00DD6B77">
            <w:pPr>
              <w:pStyle w:val="a7"/>
              <w:ind w:firstLine="0"/>
              <w:rPr>
                <w:rFonts w:ascii="Liberation Serif" w:eastAsia="Calibri" w:hAnsi="Liberation Serif" w:cs="Times New Roman"/>
                <w:kern w:val="2"/>
                <w:sz w:val="26"/>
                <w:szCs w:val="26"/>
                <w:highlight w:val="yellow"/>
              </w:rPr>
            </w:pPr>
            <w:r w:rsidRPr="009510A5">
              <w:rPr>
                <w:rFonts w:ascii="Liberation Serif" w:hAnsi="Liberation Serif" w:cs="Times New Roman"/>
                <w:sz w:val="26"/>
                <w:szCs w:val="26"/>
              </w:rPr>
              <w:t>при использовании союза «или»</w:t>
            </w:r>
          </w:p>
        </w:tc>
        <w:tc>
          <w:tcPr>
            <w:tcW w:w="6270" w:type="dxa"/>
            <w:shd w:val="clear" w:color="auto" w:fill="auto"/>
          </w:tcPr>
          <w:p w:rsidR="005F19A6" w:rsidRPr="00DE0CD1" w:rsidRDefault="005F19A6" w:rsidP="0008394B">
            <w:pPr>
              <w:ind w:firstLine="0"/>
              <w:rPr>
                <w:rFonts w:ascii="Liberation Serif" w:eastAsia="Times New Roman" w:hAnsi="Liberation Serif" w:cs="Times New Roman"/>
                <w:color w:val="00000A"/>
                <w:sz w:val="26"/>
                <w:szCs w:val="26"/>
                <w:lang w:eastAsia="ru-RU"/>
              </w:rPr>
            </w:pPr>
            <w:r w:rsidRPr="00DE0CD1">
              <w:rPr>
                <w:rFonts w:ascii="Liberation Serif" w:eastAsia="Times New Roman" w:hAnsi="Liberation Serif" w:cs="Times New Roman"/>
                <w:sz w:val="26"/>
                <w:szCs w:val="26"/>
                <w:lang w:eastAsia="ru-RU"/>
              </w:rPr>
              <w:t>участнику следует указать конкретное значение характеристики</w:t>
            </w:r>
          </w:p>
          <w:p w:rsidR="005F19A6" w:rsidRPr="00DC174F" w:rsidRDefault="005F19A6" w:rsidP="00E01E67">
            <w:pPr>
              <w:pStyle w:val="a7"/>
              <w:rPr>
                <w:rFonts w:ascii="Liberation Serif" w:eastAsia="Calibri" w:hAnsi="Liberation Serif" w:cs="Times New Roman"/>
                <w:kern w:val="2"/>
                <w:sz w:val="26"/>
                <w:szCs w:val="26"/>
              </w:rPr>
            </w:pPr>
          </w:p>
        </w:tc>
      </w:tr>
    </w:tbl>
    <w:p w:rsidR="005F19A6" w:rsidRPr="002F3F49" w:rsidRDefault="005F19A6" w:rsidP="005F19A6">
      <w:pPr>
        <w:pStyle w:val="a7"/>
        <w:ind w:firstLine="567"/>
        <w:rPr>
          <w:rFonts w:ascii="Liberation Serif" w:hAnsi="Liberation Serif" w:cs="Times New Roman"/>
          <w:sz w:val="26"/>
          <w:szCs w:val="26"/>
        </w:rPr>
      </w:pPr>
      <w:r w:rsidRPr="002F3F49">
        <w:rPr>
          <w:rFonts w:ascii="Liberation Serif" w:hAnsi="Liberation Serif" w:cs="Times New Roman"/>
          <w:sz w:val="26"/>
          <w:szCs w:val="26"/>
        </w:rPr>
        <w:t xml:space="preserve">5.1.3. </w:t>
      </w:r>
      <w:r w:rsidRPr="002F3F49">
        <w:rPr>
          <w:rFonts w:ascii="Liberation Serif" w:eastAsia="Times New Roman" w:hAnsi="Liberation Serif" w:cs="Times New Roman"/>
          <w:color w:val="00000A"/>
          <w:sz w:val="26"/>
          <w:szCs w:val="26"/>
          <w:lang w:eastAsia="ru-RU"/>
        </w:rPr>
        <w:t>Образец формы для заполнения информации о характеристиках</w:t>
      </w:r>
      <w:r w:rsidRPr="002F3F49">
        <w:rPr>
          <w:rFonts w:ascii="Liberation Serif" w:eastAsia="Times New Roman" w:hAnsi="Liberation Serif" w:cs="Times New Roman"/>
          <w:sz w:val="26"/>
          <w:szCs w:val="26"/>
        </w:rPr>
        <w:t xml:space="preserve"> товара</w:t>
      </w:r>
      <w:r w:rsidRPr="002F3F49">
        <w:rPr>
          <w:rFonts w:ascii="Liberation Serif" w:hAnsi="Liberation Serif" w:cs="Times New Roman"/>
          <w:sz w:val="26"/>
          <w:szCs w:val="26"/>
        </w:rPr>
        <w:t>:</w:t>
      </w:r>
    </w:p>
    <w:tbl>
      <w:tblPr>
        <w:tblStyle w:val="1"/>
        <w:tblW w:w="10161" w:type="dxa"/>
        <w:jc w:val="center"/>
        <w:tblInd w:w="-736" w:type="dxa"/>
        <w:tblLayout w:type="fixed"/>
        <w:tblLook w:val="04A0"/>
      </w:tblPr>
      <w:tblGrid>
        <w:gridCol w:w="625"/>
        <w:gridCol w:w="1813"/>
        <w:gridCol w:w="1843"/>
        <w:gridCol w:w="1701"/>
        <w:gridCol w:w="1437"/>
        <w:gridCol w:w="1418"/>
        <w:gridCol w:w="1324"/>
      </w:tblGrid>
      <w:tr w:rsidR="005F19A6" w:rsidRPr="002F3F49" w:rsidTr="001773A0">
        <w:trPr>
          <w:jc w:val="center"/>
        </w:trPr>
        <w:tc>
          <w:tcPr>
            <w:tcW w:w="625" w:type="dxa"/>
            <w:vAlign w:val="center"/>
          </w:tcPr>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t>№</w:t>
            </w:r>
          </w:p>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lastRenderedPageBreak/>
              <w:t>пп</w:t>
            </w:r>
          </w:p>
        </w:tc>
        <w:tc>
          <w:tcPr>
            <w:tcW w:w="1813" w:type="dxa"/>
            <w:vAlign w:val="center"/>
          </w:tcPr>
          <w:p w:rsidR="005F19A6" w:rsidRPr="002F3F49" w:rsidRDefault="005F19A6" w:rsidP="00E01E67">
            <w:pPr>
              <w:ind w:right="-49"/>
              <w:jc w:val="center"/>
              <w:rPr>
                <w:rFonts w:ascii="Liberation Serif" w:hAnsi="Liberation Serif"/>
                <w:sz w:val="26"/>
                <w:szCs w:val="26"/>
              </w:rPr>
            </w:pPr>
            <w:r w:rsidRPr="002F3F49">
              <w:rPr>
                <w:rFonts w:ascii="Liberation Serif" w:hAnsi="Liberation Serif"/>
                <w:sz w:val="26"/>
                <w:szCs w:val="26"/>
              </w:rPr>
              <w:lastRenderedPageBreak/>
              <w:t xml:space="preserve">Наименование </w:t>
            </w:r>
            <w:r w:rsidRPr="002F3F49">
              <w:rPr>
                <w:rFonts w:ascii="Liberation Serif" w:hAnsi="Liberation Serif"/>
                <w:sz w:val="26"/>
                <w:szCs w:val="26"/>
              </w:rPr>
              <w:lastRenderedPageBreak/>
              <w:t>товара</w:t>
            </w:r>
          </w:p>
          <w:p w:rsidR="005F19A6" w:rsidRPr="002F3F49" w:rsidRDefault="005F19A6" w:rsidP="00E01E67">
            <w:pPr>
              <w:ind w:right="-49"/>
              <w:jc w:val="center"/>
              <w:rPr>
                <w:rFonts w:ascii="Liberation Serif" w:hAnsi="Liberation Serif"/>
                <w:sz w:val="26"/>
                <w:szCs w:val="26"/>
              </w:rPr>
            </w:pPr>
            <w:proofErr w:type="gramStart"/>
            <w:r w:rsidRPr="002F3F49">
              <w:rPr>
                <w:rFonts w:ascii="Liberation Serif" w:hAnsi="Liberation Serif"/>
                <w:sz w:val="26"/>
                <w:szCs w:val="26"/>
              </w:rPr>
              <w:t>(в соответствии</w:t>
            </w:r>
            <w:proofErr w:type="gramEnd"/>
          </w:p>
          <w:p w:rsidR="005F19A6" w:rsidRPr="002F3F49" w:rsidRDefault="005F19A6" w:rsidP="00E01E67">
            <w:pPr>
              <w:ind w:right="-49"/>
              <w:jc w:val="center"/>
              <w:rPr>
                <w:rFonts w:ascii="Liberation Serif" w:hAnsi="Liberation Serif"/>
                <w:sz w:val="26"/>
                <w:szCs w:val="26"/>
              </w:rPr>
            </w:pPr>
            <w:r w:rsidRPr="002F3F49">
              <w:rPr>
                <w:rFonts w:ascii="Liberation Serif" w:hAnsi="Liberation Serif"/>
                <w:sz w:val="26"/>
                <w:szCs w:val="26"/>
              </w:rPr>
              <w:t>с описанием объекта закупки)</w:t>
            </w:r>
          </w:p>
        </w:tc>
        <w:tc>
          <w:tcPr>
            <w:tcW w:w="1843" w:type="dxa"/>
            <w:vAlign w:val="center"/>
          </w:tcPr>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lastRenderedPageBreak/>
              <w:t xml:space="preserve">Информация </w:t>
            </w:r>
            <w:r w:rsidRPr="002F3F49">
              <w:rPr>
                <w:rFonts w:ascii="Liberation Serif" w:hAnsi="Liberation Serif"/>
                <w:sz w:val="26"/>
                <w:szCs w:val="26"/>
              </w:rPr>
              <w:lastRenderedPageBreak/>
              <w:t>о товарном знаке</w:t>
            </w:r>
          </w:p>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t>(при наличии)</w:t>
            </w:r>
          </w:p>
        </w:tc>
        <w:tc>
          <w:tcPr>
            <w:tcW w:w="1701" w:type="dxa"/>
            <w:vAlign w:val="center"/>
          </w:tcPr>
          <w:p w:rsidR="005F19A6" w:rsidRPr="002F3F49" w:rsidRDefault="005F19A6" w:rsidP="00E01E67">
            <w:pPr>
              <w:ind w:right="-123"/>
              <w:jc w:val="center"/>
              <w:rPr>
                <w:rFonts w:ascii="Liberation Serif" w:hAnsi="Liberation Serif"/>
                <w:sz w:val="26"/>
                <w:szCs w:val="26"/>
              </w:rPr>
            </w:pPr>
            <w:r w:rsidRPr="002F3F49">
              <w:rPr>
                <w:rFonts w:ascii="Liberation Serif" w:hAnsi="Liberation Serif"/>
                <w:sz w:val="26"/>
                <w:szCs w:val="26"/>
              </w:rPr>
              <w:lastRenderedPageBreak/>
              <w:t>Наименовани</w:t>
            </w:r>
            <w:r w:rsidRPr="002F3F49">
              <w:rPr>
                <w:rFonts w:ascii="Liberation Serif" w:hAnsi="Liberation Serif"/>
                <w:sz w:val="26"/>
                <w:szCs w:val="26"/>
              </w:rPr>
              <w:lastRenderedPageBreak/>
              <w:t>е страны происхождения товара</w:t>
            </w:r>
          </w:p>
        </w:tc>
        <w:tc>
          <w:tcPr>
            <w:tcW w:w="1437" w:type="dxa"/>
            <w:vAlign w:val="center"/>
          </w:tcPr>
          <w:p w:rsidR="005F19A6" w:rsidRPr="002F3F49" w:rsidRDefault="005F19A6" w:rsidP="00E01E67">
            <w:pPr>
              <w:jc w:val="center"/>
              <w:rPr>
                <w:rFonts w:ascii="Liberation Serif" w:hAnsi="Liberation Serif"/>
                <w:sz w:val="26"/>
                <w:szCs w:val="26"/>
              </w:rPr>
            </w:pPr>
            <w:proofErr w:type="spellStart"/>
            <w:r w:rsidRPr="002F3F49">
              <w:rPr>
                <w:rFonts w:ascii="Liberation Serif" w:hAnsi="Liberation Serif"/>
                <w:sz w:val="26"/>
                <w:szCs w:val="26"/>
              </w:rPr>
              <w:lastRenderedPageBreak/>
              <w:t>Характери</w:t>
            </w:r>
            <w:r w:rsidRPr="002F3F49">
              <w:rPr>
                <w:rFonts w:ascii="Liberation Serif" w:hAnsi="Liberation Serif"/>
                <w:sz w:val="26"/>
                <w:szCs w:val="26"/>
              </w:rPr>
              <w:lastRenderedPageBreak/>
              <w:t>с</w:t>
            </w:r>
            <w:proofErr w:type="spellEnd"/>
          </w:p>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t>тика</w:t>
            </w:r>
          </w:p>
        </w:tc>
        <w:tc>
          <w:tcPr>
            <w:tcW w:w="1418" w:type="dxa"/>
            <w:vAlign w:val="center"/>
          </w:tcPr>
          <w:p w:rsidR="005F19A6" w:rsidRPr="002F3F49" w:rsidRDefault="005F19A6" w:rsidP="00E01E67">
            <w:pPr>
              <w:ind w:right="-83"/>
              <w:jc w:val="center"/>
              <w:rPr>
                <w:rFonts w:ascii="Liberation Serif" w:hAnsi="Liberation Serif"/>
                <w:sz w:val="26"/>
                <w:szCs w:val="26"/>
              </w:rPr>
            </w:pPr>
            <w:r w:rsidRPr="002F3F49">
              <w:rPr>
                <w:rFonts w:ascii="Liberation Serif" w:hAnsi="Liberation Serif"/>
                <w:sz w:val="26"/>
                <w:szCs w:val="26"/>
              </w:rPr>
              <w:lastRenderedPageBreak/>
              <w:t xml:space="preserve">Значение </w:t>
            </w:r>
            <w:proofErr w:type="spellStart"/>
            <w:r w:rsidRPr="002F3F49">
              <w:rPr>
                <w:rFonts w:ascii="Liberation Serif" w:hAnsi="Liberation Serif"/>
                <w:sz w:val="26"/>
                <w:szCs w:val="26"/>
              </w:rPr>
              <w:lastRenderedPageBreak/>
              <w:t>характерис</w:t>
            </w:r>
            <w:proofErr w:type="spellEnd"/>
          </w:p>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t>тики</w:t>
            </w:r>
          </w:p>
        </w:tc>
        <w:tc>
          <w:tcPr>
            <w:tcW w:w="1324" w:type="dxa"/>
            <w:vAlign w:val="center"/>
          </w:tcPr>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lastRenderedPageBreak/>
              <w:t xml:space="preserve">Единицы </w:t>
            </w:r>
            <w:r w:rsidRPr="002F3F49">
              <w:rPr>
                <w:rFonts w:ascii="Liberation Serif" w:hAnsi="Liberation Serif"/>
                <w:sz w:val="26"/>
                <w:szCs w:val="26"/>
              </w:rPr>
              <w:lastRenderedPageBreak/>
              <w:t>измерения</w:t>
            </w:r>
          </w:p>
        </w:tc>
      </w:tr>
      <w:tr w:rsidR="005F19A6" w:rsidRPr="002F3F49" w:rsidTr="001773A0">
        <w:trPr>
          <w:jc w:val="center"/>
        </w:trPr>
        <w:tc>
          <w:tcPr>
            <w:tcW w:w="625" w:type="dxa"/>
          </w:tcPr>
          <w:p w:rsidR="005F19A6" w:rsidRPr="002F3F49" w:rsidRDefault="005F19A6" w:rsidP="00E01E67">
            <w:pPr>
              <w:jc w:val="both"/>
              <w:rPr>
                <w:rFonts w:ascii="Liberation Serif" w:hAnsi="Liberation Serif"/>
                <w:sz w:val="26"/>
                <w:szCs w:val="26"/>
              </w:rPr>
            </w:pPr>
          </w:p>
        </w:tc>
        <w:tc>
          <w:tcPr>
            <w:tcW w:w="1813" w:type="dxa"/>
          </w:tcPr>
          <w:p w:rsidR="005F19A6" w:rsidRPr="002F3F49" w:rsidRDefault="005F19A6" w:rsidP="00E01E67">
            <w:pPr>
              <w:jc w:val="center"/>
              <w:rPr>
                <w:rFonts w:ascii="Liberation Serif" w:hAnsi="Liberation Serif"/>
                <w:sz w:val="26"/>
                <w:szCs w:val="26"/>
              </w:rPr>
            </w:pPr>
            <w:r w:rsidRPr="002F3F49">
              <w:rPr>
                <w:rFonts w:ascii="Liberation Serif" w:hAnsi="Liberation Serif"/>
                <w:sz w:val="26"/>
                <w:szCs w:val="26"/>
              </w:rPr>
              <w:t xml:space="preserve"> </w:t>
            </w:r>
          </w:p>
        </w:tc>
        <w:tc>
          <w:tcPr>
            <w:tcW w:w="1843" w:type="dxa"/>
          </w:tcPr>
          <w:p w:rsidR="005F19A6" w:rsidRPr="002F3F49" w:rsidRDefault="005F19A6" w:rsidP="00E01E67">
            <w:pPr>
              <w:jc w:val="both"/>
              <w:rPr>
                <w:rFonts w:ascii="Liberation Serif" w:hAnsi="Liberation Serif"/>
                <w:sz w:val="26"/>
                <w:szCs w:val="26"/>
                <w:lang w:val="en-US"/>
              </w:rPr>
            </w:pPr>
          </w:p>
        </w:tc>
        <w:tc>
          <w:tcPr>
            <w:tcW w:w="1701" w:type="dxa"/>
          </w:tcPr>
          <w:p w:rsidR="005F19A6" w:rsidRPr="002F3F49" w:rsidRDefault="005F19A6" w:rsidP="00E01E67">
            <w:pPr>
              <w:jc w:val="both"/>
              <w:rPr>
                <w:rFonts w:ascii="Liberation Serif" w:hAnsi="Liberation Serif"/>
                <w:sz w:val="26"/>
                <w:szCs w:val="26"/>
              </w:rPr>
            </w:pPr>
          </w:p>
        </w:tc>
        <w:tc>
          <w:tcPr>
            <w:tcW w:w="1437" w:type="dxa"/>
          </w:tcPr>
          <w:p w:rsidR="005F19A6" w:rsidRPr="002F3F49" w:rsidRDefault="005F19A6" w:rsidP="00E01E67">
            <w:pPr>
              <w:jc w:val="both"/>
              <w:rPr>
                <w:rFonts w:ascii="Liberation Serif" w:hAnsi="Liberation Serif"/>
                <w:sz w:val="26"/>
                <w:szCs w:val="26"/>
              </w:rPr>
            </w:pPr>
          </w:p>
        </w:tc>
        <w:tc>
          <w:tcPr>
            <w:tcW w:w="1418" w:type="dxa"/>
          </w:tcPr>
          <w:p w:rsidR="005F19A6" w:rsidRPr="002F3F49" w:rsidRDefault="005F19A6" w:rsidP="00E01E67">
            <w:pPr>
              <w:jc w:val="both"/>
              <w:rPr>
                <w:rFonts w:ascii="Liberation Serif" w:hAnsi="Liberation Serif"/>
                <w:sz w:val="26"/>
                <w:szCs w:val="26"/>
              </w:rPr>
            </w:pPr>
          </w:p>
        </w:tc>
        <w:tc>
          <w:tcPr>
            <w:tcW w:w="1324" w:type="dxa"/>
          </w:tcPr>
          <w:p w:rsidR="005F19A6" w:rsidRPr="002F3F49" w:rsidRDefault="005F19A6" w:rsidP="00E01E67">
            <w:pPr>
              <w:jc w:val="both"/>
              <w:rPr>
                <w:rFonts w:ascii="Liberation Serif" w:hAnsi="Liberation Serif"/>
                <w:sz w:val="26"/>
                <w:szCs w:val="26"/>
              </w:rPr>
            </w:pPr>
          </w:p>
        </w:tc>
      </w:tr>
    </w:tbl>
    <w:p w:rsidR="00846AB2" w:rsidRDefault="00846AB2" w:rsidP="00846AB2">
      <w:pPr>
        <w:rPr>
          <w:rFonts w:ascii="Liberation Serif" w:hAnsi="Liberation Serif"/>
          <w:sz w:val="26"/>
          <w:szCs w:val="26"/>
        </w:rPr>
      </w:pPr>
      <w:r w:rsidRPr="00846AB2">
        <w:rPr>
          <w:rFonts w:ascii="Liberation Serif" w:hAnsi="Liberation Serif"/>
          <w:sz w:val="26"/>
          <w:szCs w:val="26"/>
        </w:rPr>
        <w:t>Наименование электронной площадки в информационно-телекоммуникационной сети «Интернет»: АО «</w:t>
      </w:r>
      <w:proofErr w:type="spellStart"/>
      <w:r w:rsidRPr="00846AB2">
        <w:rPr>
          <w:rFonts w:ascii="Liberation Serif" w:hAnsi="Liberation Serif"/>
          <w:sz w:val="26"/>
          <w:szCs w:val="26"/>
        </w:rPr>
        <w:t>Сбербанк-АСТ</w:t>
      </w:r>
      <w:proofErr w:type="spellEnd"/>
      <w:r w:rsidRPr="00846AB2">
        <w:rPr>
          <w:rFonts w:ascii="Liberation Serif" w:hAnsi="Liberation Serif"/>
          <w:sz w:val="26"/>
          <w:szCs w:val="26"/>
        </w:rPr>
        <w:t xml:space="preserve">», адрес электронной площадки в информационно-телекоммуникационной сети «Интернет» </w:t>
      </w:r>
      <w:hyperlink r:id="rId14" w:tgtFrame="_blank" w:history="1">
        <w:r w:rsidRPr="00846AB2">
          <w:rPr>
            <w:rStyle w:val="af0"/>
            <w:rFonts w:ascii="Liberation Serif" w:hAnsi="Liberation Serif"/>
            <w:sz w:val="26"/>
            <w:szCs w:val="26"/>
          </w:rPr>
          <w:t>http://www.sberbank-ast.ru</w:t>
        </w:r>
      </w:hyperlink>
      <w:r>
        <w:rPr>
          <w:rFonts w:ascii="Liberation Serif" w:hAnsi="Liberation Serif"/>
          <w:sz w:val="26"/>
          <w:szCs w:val="26"/>
        </w:rPr>
        <w:t>.</w:t>
      </w:r>
    </w:p>
    <w:p w:rsidR="005B0645" w:rsidRPr="00846AB2" w:rsidRDefault="005B0645" w:rsidP="00846AB2">
      <w:pPr>
        <w:rPr>
          <w:rFonts w:ascii="Liberation Serif" w:hAnsi="Liberation Serif"/>
          <w:sz w:val="26"/>
          <w:szCs w:val="26"/>
        </w:rPr>
      </w:pPr>
      <w:r>
        <w:rPr>
          <w:rFonts w:ascii="Liberation Serif" w:hAnsi="Liberation Serif"/>
          <w:sz w:val="26"/>
          <w:szCs w:val="26"/>
        </w:rPr>
        <w:t>Дополнительную информацию можно получить в рабочие дни у Самойловой Татьяны Григорьевны, тел 8(34372)2-10-20; Залевской Зульфии Наркисовны, тел. 8(34372)2-55-43.</w:t>
      </w:r>
    </w:p>
    <w:p w:rsidR="00846AB2" w:rsidRPr="00846AB2" w:rsidRDefault="00846AB2" w:rsidP="00846AB2">
      <w:pPr>
        <w:pStyle w:val="af2"/>
        <w:jc w:val="both"/>
        <w:rPr>
          <w:rFonts w:ascii="Liberation Serif" w:hAnsi="Liberation Serif"/>
          <w:b w:val="0"/>
          <w:bCs/>
          <w:sz w:val="26"/>
          <w:szCs w:val="26"/>
        </w:rPr>
      </w:pPr>
    </w:p>
    <w:sectPr w:rsidR="00846AB2" w:rsidRPr="00846AB2" w:rsidSect="00966F6B">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46" w:rsidRDefault="008C5746" w:rsidP="00966F6B">
      <w:r>
        <w:separator/>
      </w:r>
    </w:p>
  </w:endnote>
  <w:endnote w:type="continuationSeparator" w:id="0">
    <w:p w:rsidR="008C5746" w:rsidRDefault="008C5746" w:rsidP="00966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46" w:rsidRDefault="008C5746" w:rsidP="00966F6B">
      <w:r>
        <w:separator/>
      </w:r>
    </w:p>
  </w:footnote>
  <w:footnote w:type="continuationSeparator" w:id="0">
    <w:p w:rsidR="008C5746" w:rsidRDefault="008C5746" w:rsidP="0096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4525"/>
      <w:docPartObj>
        <w:docPartGallery w:val="Page Numbers (Top of Page)"/>
        <w:docPartUnique/>
      </w:docPartObj>
    </w:sdtPr>
    <w:sdtContent>
      <w:p w:rsidR="00966F6B" w:rsidRDefault="00141243">
        <w:pPr>
          <w:pStyle w:val="a8"/>
          <w:jc w:val="center"/>
        </w:pPr>
        <w:r>
          <w:fldChar w:fldCharType="begin"/>
        </w:r>
        <w:r w:rsidR="00B97C00">
          <w:instrText xml:space="preserve"> PAGE   \* MERGEFORMAT </w:instrText>
        </w:r>
        <w:r>
          <w:fldChar w:fldCharType="separate"/>
        </w:r>
        <w:r w:rsidR="005B0645">
          <w:rPr>
            <w:noProof/>
          </w:rPr>
          <w:t>9</w:t>
        </w:r>
        <w:r>
          <w:rPr>
            <w:noProof/>
          </w:rPr>
          <w:fldChar w:fldCharType="end"/>
        </w:r>
      </w:p>
    </w:sdtContent>
  </w:sdt>
  <w:p w:rsidR="00966F6B" w:rsidRDefault="00966F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start w:val="1"/>
      <w:numFmt w:val="bullet"/>
      <w:lvlText w:val="o"/>
      <w:lvlJc w:val="left"/>
      <w:pPr>
        <w:tabs>
          <w:tab w:val="num" w:pos="1080"/>
        </w:tabs>
        <w:ind w:left="1080" w:hanging="227"/>
      </w:pPr>
      <w:rPr>
        <w:rFonts w:ascii="Courier New" w:hAnsi="Courier New" w:hint="default"/>
      </w:rPr>
    </w:lvl>
    <w:lvl w:ilvl="3">
      <w:start w:val="1"/>
      <w:numFmt w:val="bullet"/>
      <w:lvlText w:val="o"/>
      <w:lvlJc w:val="left"/>
      <w:pPr>
        <w:tabs>
          <w:tab w:val="num" w:pos="1080"/>
        </w:tabs>
        <w:ind w:left="1080" w:hanging="227"/>
      </w:pPr>
      <w:rPr>
        <w:rFonts w:ascii="Courier New" w:hAnsi="Courier New" w:hint="default"/>
      </w:rPr>
    </w:lvl>
    <w:lvl w:ilvl="4">
      <w:start w:val="1"/>
      <w:numFmt w:val="bullet"/>
      <w:lvlText w:val="o"/>
      <w:lvlJc w:val="left"/>
      <w:pPr>
        <w:tabs>
          <w:tab w:val="num" w:pos="1080"/>
        </w:tabs>
        <w:ind w:left="1080" w:hanging="227"/>
      </w:pPr>
      <w:rPr>
        <w:rFonts w:ascii="Courier New" w:hAnsi="Courier New" w:hint="default"/>
      </w:rPr>
    </w:lvl>
    <w:lvl w:ilvl="5">
      <w:start w:val="1"/>
      <w:numFmt w:val="bullet"/>
      <w:lvlText w:val="o"/>
      <w:lvlJc w:val="left"/>
      <w:pPr>
        <w:tabs>
          <w:tab w:val="num" w:pos="1080"/>
        </w:tabs>
        <w:ind w:left="1080" w:hanging="227"/>
      </w:pPr>
      <w:rPr>
        <w:rFonts w:ascii="Courier New" w:hAnsi="Courier New" w:hint="default"/>
      </w:rPr>
    </w:lvl>
    <w:lvl w:ilvl="6">
      <w:start w:val="1"/>
      <w:numFmt w:val="bullet"/>
      <w:lvlText w:val="o"/>
      <w:lvlJc w:val="left"/>
      <w:pPr>
        <w:tabs>
          <w:tab w:val="num" w:pos="1080"/>
        </w:tabs>
        <w:ind w:left="1080" w:hanging="227"/>
      </w:pPr>
      <w:rPr>
        <w:rFonts w:ascii="Courier New" w:hAnsi="Courier New" w:hint="default"/>
      </w:rPr>
    </w:lvl>
    <w:lvl w:ilvl="7">
      <w:start w:val="1"/>
      <w:numFmt w:val="bullet"/>
      <w:lvlText w:val="o"/>
      <w:lvlJc w:val="left"/>
      <w:pPr>
        <w:tabs>
          <w:tab w:val="num" w:pos="1080"/>
        </w:tabs>
        <w:ind w:left="1080" w:hanging="227"/>
      </w:pPr>
      <w:rPr>
        <w:rFonts w:ascii="Courier New" w:hAnsi="Courier New" w:hint="default"/>
      </w:rPr>
    </w:lvl>
    <w:lvl w:ilvl="8">
      <w:start w:val="1"/>
      <w:numFmt w:val="bullet"/>
      <w:lvlText w:val="o"/>
      <w:lvlJc w:val="left"/>
      <w:pPr>
        <w:tabs>
          <w:tab w:val="num" w:pos="1080"/>
        </w:tabs>
        <w:ind w:left="1080" w:hanging="227"/>
      </w:pPr>
      <w:rPr>
        <w:rFonts w:ascii="Courier New" w:hAnsi="Courier New" w:hint="default"/>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13D051F7"/>
    <w:multiLevelType w:val="hybridMultilevel"/>
    <w:tmpl w:val="C75C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C67AF"/>
    <w:multiLevelType w:val="hybridMultilevel"/>
    <w:tmpl w:val="D66CAB22"/>
    <w:lvl w:ilvl="0" w:tplc="F7948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43EB0"/>
    <w:multiLevelType w:val="hybridMultilevel"/>
    <w:tmpl w:val="E126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71B51"/>
    <w:multiLevelType w:val="hybridMultilevel"/>
    <w:tmpl w:val="8E1A1D6C"/>
    <w:lvl w:ilvl="0" w:tplc="A394D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FE2E73"/>
    <w:multiLevelType w:val="hybridMultilevel"/>
    <w:tmpl w:val="9A9C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9AA"/>
    <w:rsid w:val="000047D6"/>
    <w:rsid w:val="00013E42"/>
    <w:rsid w:val="00022A38"/>
    <w:rsid w:val="00040569"/>
    <w:rsid w:val="000424D7"/>
    <w:rsid w:val="000451D0"/>
    <w:rsid w:val="000451D5"/>
    <w:rsid w:val="00050BA1"/>
    <w:rsid w:val="000527EF"/>
    <w:rsid w:val="000547FE"/>
    <w:rsid w:val="00061DFD"/>
    <w:rsid w:val="000675D4"/>
    <w:rsid w:val="0008394B"/>
    <w:rsid w:val="00087BD8"/>
    <w:rsid w:val="000A3471"/>
    <w:rsid w:val="000A6F75"/>
    <w:rsid w:val="000B423A"/>
    <w:rsid w:val="000C6324"/>
    <w:rsid w:val="000D1F44"/>
    <w:rsid w:val="000D77AC"/>
    <w:rsid w:val="000D7B9A"/>
    <w:rsid w:val="000F48CB"/>
    <w:rsid w:val="00100CF1"/>
    <w:rsid w:val="001129BE"/>
    <w:rsid w:val="00114664"/>
    <w:rsid w:val="00115D2D"/>
    <w:rsid w:val="001225CA"/>
    <w:rsid w:val="00124B53"/>
    <w:rsid w:val="00134797"/>
    <w:rsid w:val="001363A4"/>
    <w:rsid w:val="00141243"/>
    <w:rsid w:val="00166474"/>
    <w:rsid w:val="0017600B"/>
    <w:rsid w:val="001773A0"/>
    <w:rsid w:val="0019638D"/>
    <w:rsid w:val="001C3B4E"/>
    <w:rsid w:val="001C4D2C"/>
    <w:rsid w:val="001C7C9F"/>
    <w:rsid w:val="001F5B1D"/>
    <w:rsid w:val="00200CBC"/>
    <w:rsid w:val="00205CA3"/>
    <w:rsid w:val="00206FD4"/>
    <w:rsid w:val="00210C76"/>
    <w:rsid w:val="002176E1"/>
    <w:rsid w:val="00217A77"/>
    <w:rsid w:val="00242986"/>
    <w:rsid w:val="002542EE"/>
    <w:rsid w:val="00257F65"/>
    <w:rsid w:val="002615D2"/>
    <w:rsid w:val="002658BB"/>
    <w:rsid w:val="00276BE7"/>
    <w:rsid w:val="002A3566"/>
    <w:rsid w:val="002A703E"/>
    <w:rsid w:val="002C14E3"/>
    <w:rsid w:val="002C5935"/>
    <w:rsid w:val="002D1809"/>
    <w:rsid w:val="002D4FB5"/>
    <w:rsid w:val="002D634C"/>
    <w:rsid w:val="002D6850"/>
    <w:rsid w:val="003021D3"/>
    <w:rsid w:val="00304BBD"/>
    <w:rsid w:val="00321298"/>
    <w:rsid w:val="00333705"/>
    <w:rsid w:val="003344F5"/>
    <w:rsid w:val="0035511F"/>
    <w:rsid w:val="00356B3F"/>
    <w:rsid w:val="00364A86"/>
    <w:rsid w:val="00366F38"/>
    <w:rsid w:val="003A6A03"/>
    <w:rsid w:val="003B5ADE"/>
    <w:rsid w:val="003B6746"/>
    <w:rsid w:val="003D07A1"/>
    <w:rsid w:val="003E51E7"/>
    <w:rsid w:val="003E57DF"/>
    <w:rsid w:val="00424F44"/>
    <w:rsid w:val="00425336"/>
    <w:rsid w:val="004553C0"/>
    <w:rsid w:val="004604B8"/>
    <w:rsid w:val="00464211"/>
    <w:rsid w:val="0048112D"/>
    <w:rsid w:val="00491811"/>
    <w:rsid w:val="004A2E2F"/>
    <w:rsid w:val="004A69F1"/>
    <w:rsid w:val="004B29CE"/>
    <w:rsid w:val="004C4CA6"/>
    <w:rsid w:val="004C6A04"/>
    <w:rsid w:val="004D6B3C"/>
    <w:rsid w:val="004E2D00"/>
    <w:rsid w:val="004F3307"/>
    <w:rsid w:val="00501F66"/>
    <w:rsid w:val="00513454"/>
    <w:rsid w:val="0053618D"/>
    <w:rsid w:val="0054362E"/>
    <w:rsid w:val="00545F1E"/>
    <w:rsid w:val="0055433E"/>
    <w:rsid w:val="00576280"/>
    <w:rsid w:val="00580E5F"/>
    <w:rsid w:val="0058518D"/>
    <w:rsid w:val="00593F60"/>
    <w:rsid w:val="005B0645"/>
    <w:rsid w:val="005C1307"/>
    <w:rsid w:val="005C7DDA"/>
    <w:rsid w:val="005D601D"/>
    <w:rsid w:val="005E5502"/>
    <w:rsid w:val="005F19A6"/>
    <w:rsid w:val="00615C81"/>
    <w:rsid w:val="00617CDD"/>
    <w:rsid w:val="006200C4"/>
    <w:rsid w:val="00632272"/>
    <w:rsid w:val="00632469"/>
    <w:rsid w:val="00640E86"/>
    <w:rsid w:val="00656B1F"/>
    <w:rsid w:val="00662481"/>
    <w:rsid w:val="006718B1"/>
    <w:rsid w:val="00691A55"/>
    <w:rsid w:val="006938CA"/>
    <w:rsid w:val="00693961"/>
    <w:rsid w:val="00697685"/>
    <w:rsid w:val="006A0037"/>
    <w:rsid w:val="006A47A3"/>
    <w:rsid w:val="006A5443"/>
    <w:rsid w:val="006B4CB5"/>
    <w:rsid w:val="006B55D6"/>
    <w:rsid w:val="006B7FBA"/>
    <w:rsid w:val="006E1973"/>
    <w:rsid w:val="006F1E3D"/>
    <w:rsid w:val="00710B7F"/>
    <w:rsid w:val="00712046"/>
    <w:rsid w:val="007175E1"/>
    <w:rsid w:val="00725110"/>
    <w:rsid w:val="0072715C"/>
    <w:rsid w:val="007271D7"/>
    <w:rsid w:val="0074087D"/>
    <w:rsid w:val="00746484"/>
    <w:rsid w:val="00760B83"/>
    <w:rsid w:val="00771D50"/>
    <w:rsid w:val="007767FB"/>
    <w:rsid w:val="00781B9A"/>
    <w:rsid w:val="007911FF"/>
    <w:rsid w:val="007962BB"/>
    <w:rsid w:val="007A0D7D"/>
    <w:rsid w:val="007A4D6E"/>
    <w:rsid w:val="007A6226"/>
    <w:rsid w:val="007A76BF"/>
    <w:rsid w:val="007C11DF"/>
    <w:rsid w:val="007C3EBC"/>
    <w:rsid w:val="007C49DA"/>
    <w:rsid w:val="007D0F2E"/>
    <w:rsid w:val="007D5162"/>
    <w:rsid w:val="007E0451"/>
    <w:rsid w:val="00806EF0"/>
    <w:rsid w:val="00810387"/>
    <w:rsid w:val="008307C5"/>
    <w:rsid w:val="00832204"/>
    <w:rsid w:val="00846AB2"/>
    <w:rsid w:val="00847E00"/>
    <w:rsid w:val="00853EF3"/>
    <w:rsid w:val="00863FC4"/>
    <w:rsid w:val="00874B68"/>
    <w:rsid w:val="00874BE1"/>
    <w:rsid w:val="00877277"/>
    <w:rsid w:val="00896E89"/>
    <w:rsid w:val="008A5EE0"/>
    <w:rsid w:val="008A78ED"/>
    <w:rsid w:val="008B0CF7"/>
    <w:rsid w:val="008B681D"/>
    <w:rsid w:val="008C1B6B"/>
    <w:rsid w:val="008C5746"/>
    <w:rsid w:val="008D57A3"/>
    <w:rsid w:val="008E2CF9"/>
    <w:rsid w:val="00913102"/>
    <w:rsid w:val="00916B9A"/>
    <w:rsid w:val="009256B3"/>
    <w:rsid w:val="00946E0A"/>
    <w:rsid w:val="00947821"/>
    <w:rsid w:val="009510A5"/>
    <w:rsid w:val="00966F6B"/>
    <w:rsid w:val="009953C1"/>
    <w:rsid w:val="009B27C1"/>
    <w:rsid w:val="009B7318"/>
    <w:rsid w:val="009C3732"/>
    <w:rsid w:val="009F53FD"/>
    <w:rsid w:val="00A0201D"/>
    <w:rsid w:val="00A25266"/>
    <w:rsid w:val="00A40C2E"/>
    <w:rsid w:val="00A54F1B"/>
    <w:rsid w:val="00A63382"/>
    <w:rsid w:val="00A703B9"/>
    <w:rsid w:val="00A962FB"/>
    <w:rsid w:val="00AA7B80"/>
    <w:rsid w:val="00AC035C"/>
    <w:rsid w:val="00AE2716"/>
    <w:rsid w:val="00B33462"/>
    <w:rsid w:val="00B46C64"/>
    <w:rsid w:val="00B478B1"/>
    <w:rsid w:val="00B50E8E"/>
    <w:rsid w:val="00B75A7B"/>
    <w:rsid w:val="00B8087A"/>
    <w:rsid w:val="00B97C00"/>
    <w:rsid w:val="00BA22D3"/>
    <w:rsid w:val="00BA4018"/>
    <w:rsid w:val="00BB7016"/>
    <w:rsid w:val="00BC07DB"/>
    <w:rsid w:val="00BF10F0"/>
    <w:rsid w:val="00BF4136"/>
    <w:rsid w:val="00C00D99"/>
    <w:rsid w:val="00C03760"/>
    <w:rsid w:val="00C045C8"/>
    <w:rsid w:val="00C33702"/>
    <w:rsid w:val="00C3476C"/>
    <w:rsid w:val="00C50A58"/>
    <w:rsid w:val="00C6642B"/>
    <w:rsid w:val="00C91D53"/>
    <w:rsid w:val="00CA19B7"/>
    <w:rsid w:val="00CB3B87"/>
    <w:rsid w:val="00CB6F97"/>
    <w:rsid w:val="00CD27EA"/>
    <w:rsid w:val="00CF7DFA"/>
    <w:rsid w:val="00D1719A"/>
    <w:rsid w:val="00D33F18"/>
    <w:rsid w:val="00D35DD3"/>
    <w:rsid w:val="00D35E16"/>
    <w:rsid w:val="00D413F5"/>
    <w:rsid w:val="00D420BE"/>
    <w:rsid w:val="00D520C1"/>
    <w:rsid w:val="00D5407A"/>
    <w:rsid w:val="00D733AF"/>
    <w:rsid w:val="00D75CB4"/>
    <w:rsid w:val="00D77B48"/>
    <w:rsid w:val="00D8160E"/>
    <w:rsid w:val="00D82E90"/>
    <w:rsid w:val="00D864A4"/>
    <w:rsid w:val="00DC7021"/>
    <w:rsid w:val="00DC7222"/>
    <w:rsid w:val="00DD2214"/>
    <w:rsid w:val="00DD6B77"/>
    <w:rsid w:val="00E25F30"/>
    <w:rsid w:val="00E459AA"/>
    <w:rsid w:val="00E476FC"/>
    <w:rsid w:val="00E71809"/>
    <w:rsid w:val="00E72D2E"/>
    <w:rsid w:val="00E75ADF"/>
    <w:rsid w:val="00E87AB1"/>
    <w:rsid w:val="00EA74B7"/>
    <w:rsid w:val="00EB7276"/>
    <w:rsid w:val="00EC4210"/>
    <w:rsid w:val="00EC5B03"/>
    <w:rsid w:val="00ED3F65"/>
    <w:rsid w:val="00F00933"/>
    <w:rsid w:val="00F06206"/>
    <w:rsid w:val="00F329D8"/>
    <w:rsid w:val="00F32BA7"/>
    <w:rsid w:val="00F366ED"/>
    <w:rsid w:val="00F54F35"/>
    <w:rsid w:val="00F8066B"/>
    <w:rsid w:val="00F84564"/>
    <w:rsid w:val="00F935B9"/>
    <w:rsid w:val="00FA07A4"/>
    <w:rsid w:val="00FA71CC"/>
    <w:rsid w:val="00FB39AA"/>
    <w:rsid w:val="00FB5EE9"/>
    <w:rsid w:val="00FC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5EE0"/>
    <w:rPr>
      <w:rFonts w:ascii="Tahoma" w:hAnsi="Tahoma" w:cs="Tahoma"/>
      <w:sz w:val="16"/>
      <w:szCs w:val="16"/>
    </w:rPr>
  </w:style>
  <w:style w:type="character" w:customStyle="1" w:styleId="a5">
    <w:name w:val="Текст выноски Знак"/>
    <w:basedOn w:val="a0"/>
    <w:link w:val="a4"/>
    <w:uiPriority w:val="99"/>
    <w:semiHidden/>
    <w:rsid w:val="008A5EE0"/>
    <w:rPr>
      <w:rFonts w:ascii="Tahoma" w:hAnsi="Tahoma" w:cs="Tahoma"/>
      <w:sz w:val="16"/>
      <w:szCs w:val="16"/>
    </w:rPr>
  </w:style>
  <w:style w:type="paragraph" w:styleId="a6">
    <w:name w:val="List Paragraph"/>
    <w:basedOn w:val="a"/>
    <w:uiPriority w:val="34"/>
    <w:qFormat/>
    <w:rsid w:val="00877277"/>
    <w:pPr>
      <w:ind w:left="720"/>
      <w:contextualSpacing/>
    </w:pPr>
  </w:style>
  <w:style w:type="paragraph" w:styleId="a7">
    <w:name w:val="No Spacing"/>
    <w:uiPriority w:val="1"/>
    <w:qFormat/>
    <w:rsid w:val="005C7DDA"/>
  </w:style>
  <w:style w:type="paragraph" w:customStyle="1" w:styleId="ConsPlusNormal">
    <w:name w:val="ConsPlusNormal"/>
    <w:link w:val="ConsPlusNormal0"/>
    <w:qFormat/>
    <w:rsid w:val="00966F6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header"/>
    <w:basedOn w:val="a"/>
    <w:link w:val="a9"/>
    <w:uiPriority w:val="99"/>
    <w:unhideWhenUsed/>
    <w:rsid w:val="00966F6B"/>
    <w:pPr>
      <w:tabs>
        <w:tab w:val="center" w:pos="4677"/>
        <w:tab w:val="right" w:pos="9355"/>
      </w:tabs>
    </w:pPr>
  </w:style>
  <w:style w:type="character" w:customStyle="1" w:styleId="a9">
    <w:name w:val="Верхний колонтитул Знак"/>
    <w:basedOn w:val="a0"/>
    <w:link w:val="a8"/>
    <w:uiPriority w:val="99"/>
    <w:rsid w:val="00966F6B"/>
  </w:style>
  <w:style w:type="paragraph" w:styleId="aa">
    <w:name w:val="footer"/>
    <w:basedOn w:val="a"/>
    <w:link w:val="ab"/>
    <w:uiPriority w:val="99"/>
    <w:semiHidden/>
    <w:unhideWhenUsed/>
    <w:rsid w:val="00966F6B"/>
    <w:pPr>
      <w:tabs>
        <w:tab w:val="center" w:pos="4677"/>
        <w:tab w:val="right" w:pos="9355"/>
      </w:tabs>
    </w:pPr>
  </w:style>
  <w:style w:type="character" w:customStyle="1" w:styleId="ab">
    <w:name w:val="Нижний колонтитул Знак"/>
    <w:basedOn w:val="a0"/>
    <w:link w:val="aa"/>
    <w:uiPriority w:val="99"/>
    <w:semiHidden/>
    <w:rsid w:val="00966F6B"/>
  </w:style>
  <w:style w:type="paragraph" w:styleId="ac">
    <w:name w:val="footnote text"/>
    <w:basedOn w:val="a"/>
    <w:link w:val="ad"/>
    <w:uiPriority w:val="99"/>
    <w:unhideWhenUsed/>
    <w:rsid w:val="00966F6B"/>
    <w:pPr>
      <w:suppressAutoHyphens/>
      <w:ind w:firstLine="0"/>
      <w:jc w:val="left"/>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rsid w:val="00966F6B"/>
    <w:rPr>
      <w:rFonts w:ascii="Times New Roman" w:eastAsia="Times New Roman" w:hAnsi="Times New Roman" w:cs="Times New Roman"/>
      <w:sz w:val="20"/>
      <w:szCs w:val="20"/>
      <w:lang w:eastAsia="ar-SA"/>
    </w:rPr>
  </w:style>
  <w:style w:type="character" w:styleId="ae">
    <w:name w:val="footnote reference"/>
    <w:uiPriority w:val="99"/>
    <w:semiHidden/>
    <w:unhideWhenUsed/>
    <w:rsid w:val="00966F6B"/>
    <w:rPr>
      <w:vertAlign w:val="superscript"/>
    </w:rPr>
  </w:style>
  <w:style w:type="character" w:styleId="af">
    <w:name w:val="Strong"/>
    <w:uiPriority w:val="22"/>
    <w:qFormat/>
    <w:rsid w:val="00A962FB"/>
    <w:rPr>
      <w:b/>
      <w:bCs/>
    </w:rPr>
  </w:style>
  <w:style w:type="character" w:customStyle="1" w:styleId="ConsPlusNormal0">
    <w:name w:val="ConsPlusNormal Знак"/>
    <w:link w:val="ConsPlusNormal"/>
    <w:locked/>
    <w:rsid w:val="00A962FB"/>
    <w:rPr>
      <w:rFonts w:ascii="Arial" w:eastAsia="Times New Roman" w:hAnsi="Arial" w:cs="Arial"/>
      <w:sz w:val="20"/>
      <w:szCs w:val="20"/>
      <w:lang w:eastAsia="ru-RU"/>
    </w:rPr>
  </w:style>
  <w:style w:type="table" w:customStyle="1" w:styleId="1">
    <w:name w:val="Сетка таблицы1"/>
    <w:basedOn w:val="a1"/>
    <w:next w:val="a3"/>
    <w:uiPriority w:val="59"/>
    <w:rsid w:val="009256B3"/>
    <w:pPr>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BB7016"/>
    <w:rPr>
      <w:color w:val="0000FF" w:themeColor="hyperlink"/>
      <w:u w:val="single"/>
    </w:rPr>
  </w:style>
  <w:style w:type="character" w:customStyle="1" w:styleId="af1">
    <w:name w:val="Цветовое выделение для Текст"/>
    <w:qFormat/>
    <w:rsid w:val="005F19A6"/>
  </w:style>
  <w:style w:type="paragraph" w:styleId="af2">
    <w:name w:val="Title"/>
    <w:basedOn w:val="a"/>
    <w:link w:val="af3"/>
    <w:qFormat/>
    <w:rsid w:val="00846AB2"/>
    <w:pPr>
      <w:ind w:firstLine="0"/>
      <w:jc w:val="center"/>
    </w:pPr>
    <w:rPr>
      <w:rFonts w:ascii="Times New Roman" w:eastAsia="Times New Roman" w:hAnsi="Times New Roman" w:cs="Times New Roman"/>
      <w:b/>
      <w:sz w:val="36"/>
      <w:szCs w:val="24"/>
      <w:lang w:eastAsia="ru-RU"/>
    </w:rPr>
  </w:style>
  <w:style w:type="character" w:customStyle="1" w:styleId="af3">
    <w:name w:val="Название Знак"/>
    <w:basedOn w:val="a0"/>
    <w:link w:val="af2"/>
    <w:rsid w:val="00846AB2"/>
    <w:rPr>
      <w:rFonts w:ascii="Times New Roman" w:eastAsia="Times New Roman" w:hAnsi="Times New Roman" w:cs="Times New Roman"/>
      <w:b/>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9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5EE0"/>
    <w:rPr>
      <w:rFonts w:ascii="Tahoma" w:hAnsi="Tahoma" w:cs="Tahoma"/>
      <w:sz w:val="16"/>
      <w:szCs w:val="16"/>
    </w:rPr>
  </w:style>
  <w:style w:type="character" w:customStyle="1" w:styleId="a5">
    <w:name w:val="Текст выноски Знак"/>
    <w:basedOn w:val="a0"/>
    <w:link w:val="a4"/>
    <w:uiPriority w:val="99"/>
    <w:semiHidden/>
    <w:rsid w:val="008A5EE0"/>
    <w:rPr>
      <w:rFonts w:ascii="Tahoma" w:hAnsi="Tahoma" w:cs="Tahoma"/>
      <w:sz w:val="16"/>
      <w:szCs w:val="16"/>
    </w:rPr>
  </w:style>
  <w:style w:type="paragraph" w:styleId="a6">
    <w:name w:val="List Paragraph"/>
    <w:basedOn w:val="a"/>
    <w:uiPriority w:val="34"/>
    <w:qFormat/>
    <w:rsid w:val="00877277"/>
    <w:pPr>
      <w:ind w:left="720"/>
      <w:contextualSpacing/>
    </w:pPr>
  </w:style>
</w:styles>
</file>

<file path=word/webSettings.xml><?xml version="1.0" encoding="utf-8"?>
<w:webSettings xmlns:r="http://schemas.openxmlformats.org/officeDocument/2006/relationships" xmlns:w="http://schemas.openxmlformats.org/wordprocessingml/2006/main">
  <w:divs>
    <w:div w:id="118229132">
      <w:bodyDiv w:val="1"/>
      <w:marLeft w:val="0"/>
      <w:marRight w:val="0"/>
      <w:marTop w:val="0"/>
      <w:marBottom w:val="0"/>
      <w:divBdr>
        <w:top w:val="none" w:sz="0" w:space="0" w:color="auto"/>
        <w:left w:val="none" w:sz="0" w:space="0" w:color="auto"/>
        <w:bottom w:val="none" w:sz="0" w:space="0" w:color="auto"/>
        <w:right w:val="none" w:sz="0" w:space="0" w:color="auto"/>
      </w:divBdr>
    </w:div>
    <w:div w:id="211038971">
      <w:bodyDiv w:val="1"/>
      <w:marLeft w:val="0"/>
      <w:marRight w:val="0"/>
      <w:marTop w:val="0"/>
      <w:marBottom w:val="0"/>
      <w:divBdr>
        <w:top w:val="none" w:sz="0" w:space="0" w:color="auto"/>
        <w:left w:val="none" w:sz="0" w:space="0" w:color="auto"/>
        <w:bottom w:val="none" w:sz="0" w:space="0" w:color="auto"/>
        <w:right w:val="none" w:sz="0" w:space="0" w:color="auto"/>
      </w:divBdr>
    </w:div>
    <w:div w:id="832915011">
      <w:bodyDiv w:val="1"/>
      <w:marLeft w:val="0"/>
      <w:marRight w:val="0"/>
      <w:marTop w:val="0"/>
      <w:marBottom w:val="0"/>
      <w:divBdr>
        <w:top w:val="none" w:sz="0" w:space="0" w:color="auto"/>
        <w:left w:val="none" w:sz="0" w:space="0" w:color="auto"/>
        <w:bottom w:val="none" w:sz="0" w:space="0" w:color="auto"/>
        <w:right w:val="none" w:sz="0" w:space="0" w:color="auto"/>
      </w:divBdr>
    </w:div>
    <w:div w:id="1018311371">
      <w:bodyDiv w:val="1"/>
      <w:marLeft w:val="0"/>
      <w:marRight w:val="0"/>
      <w:marTop w:val="0"/>
      <w:marBottom w:val="0"/>
      <w:divBdr>
        <w:top w:val="none" w:sz="0" w:space="0" w:color="auto"/>
        <w:left w:val="none" w:sz="0" w:space="0" w:color="auto"/>
        <w:bottom w:val="none" w:sz="0" w:space="0" w:color="auto"/>
        <w:right w:val="none" w:sz="0" w:space="0" w:color="auto"/>
      </w:divBdr>
    </w:div>
    <w:div w:id="1474132822">
      <w:bodyDiv w:val="1"/>
      <w:marLeft w:val="0"/>
      <w:marRight w:val="0"/>
      <w:marTop w:val="0"/>
      <w:marBottom w:val="0"/>
      <w:divBdr>
        <w:top w:val="none" w:sz="0" w:space="0" w:color="auto"/>
        <w:left w:val="none" w:sz="0" w:space="0" w:color="auto"/>
        <w:bottom w:val="none" w:sz="0" w:space="0" w:color="auto"/>
        <w:right w:val="none" w:sz="0" w:space="0" w:color="auto"/>
      </w:divBdr>
    </w:div>
    <w:div w:id="1562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hyperlink" Target="consultantplus://offline/ref=F73B84BEBC24049997C6E8BAB2588E20B825F6F992A400DC4E8B20F96A6FCCAEDC4667F80A9D7847D2CFA101A54A1B826354DDDF325Ee04B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3B84BEBC24049997C6E8BAB2588E20B825F6F992A400DC4E8B20F96A6FCCAEDC4667F80A9C7847D2CFA101A54A1B826354DDDF325Ee04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7094-D453-42B1-B215-085AE73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user</cp:lastModifiedBy>
  <cp:revision>5</cp:revision>
  <cp:lastPrinted>2024-05-08T06:30:00Z</cp:lastPrinted>
  <dcterms:created xsi:type="dcterms:W3CDTF">2024-05-08T07:05:00Z</dcterms:created>
  <dcterms:modified xsi:type="dcterms:W3CDTF">2024-05-08T11:00:00Z</dcterms:modified>
</cp:coreProperties>
</file>