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80C" w:rsidRPr="0021785F" w:rsidRDefault="00AF580C" w:rsidP="00AF580C">
      <w:pPr>
        <w:jc w:val="both"/>
        <w:rPr>
          <w:sz w:val="28"/>
          <w:szCs w:val="28"/>
        </w:rPr>
      </w:pPr>
    </w:p>
    <w:p w:rsidR="00AF580C" w:rsidRDefault="00AF580C" w:rsidP="00AF580C">
      <w:pPr>
        <w:jc w:val="center"/>
        <w:rPr>
          <w:b/>
          <w:sz w:val="28"/>
          <w:szCs w:val="28"/>
        </w:rPr>
      </w:pPr>
      <w:r w:rsidRPr="00F12746">
        <w:rPr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77.25pt" o:ole="">
            <v:imagedata r:id="rId5" o:title=""/>
          </v:shape>
          <o:OLEObject Type="Embed" ProgID="MSPhotoEd.3" ShapeID="_x0000_i1025" DrawAspect="Content" ObjectID="_1600692030" r:id="rId6"/>
        </w:object>
      </w:r>
    </w:p>
    <w:p w:rsidR="00AF580C" w:rsidRDefault="00AF580C" w:rsidP="00AF580C">
      <w:pPr>
        <w:rPr>
          <w:sz w:val="28"/>
          <w:szCs w:val="28"/>
        </w:rPr>
      </w:pPr>
    </w:p>
    <w:p w:rsidR="00AF580C" w:rsidRDefault="00AF580C" w:rsidP="00AF580C">
      <w:pPr>
        <w:jc w:val="center"/>
        <w:rPr>
          <w:b/>
          <w:sz w:val="28"/>
          <w:szCs w:val="20"/>
        </w:rPr>
      </w:pPr>
      <w:r>
        <w:rPr>
          <w:b/>
          <w:sz w:val="28"/>
          <w:szCs w:val="20"/>
        </w:rPr>
        <w:t>Российская федерация</w:t>
      </w:r>
    </w:p>
    <w:p w:rsidR="00AF580C" w:rsidRDefault="00AF580C" w:rsidP="00AF580C">
      <w:pPr>
        <w:jc w:val="center"/>
        <w:rPr>
          <w:b/>
          <w:sz w:val="28"/>
          <w:szCs w:val="20"/>
        </w:rPr>
      </w:pPr>
      <w:r>
        <w:rPr>
          <w:b/>
          <w:sz w:val="28"/>
          <w:szCs w:val="20"/>
        </w:rPr>
        <w:t>Свердловская область</w:t>
      </w:r>
    </w:p>
    <w:p w:rsidR="00AF580C" w:rsidRDefault="00AF580C" w:rsidP="00AF580C">
      <w:pPr>
        <w:jc w:val="center"/>
        <w:rPr>
          <w:b/>
          <w:sz w:val="28"/>
          <w:szCs w:val="20"/>
        </w:rPr>
      </w:pPr>
    </w:p>
    <w:p w:rsidR="00AF580C" w:rsidRDefault="00AF580C" w:rsidP="00AF580C">
      <w:pPr>
        <w:jc w:val="center"/>
        <w:rPr>
          <w:b/>
          <w:sz w:val="28"/>
          <w:szCs w:val="20"/>
        </w:rPr>
      </w:pPr>
      <w:r>
        <w:rPr>
          <w:b/>
          <w:sz w:val="28"/>
          <w:szCs w:val="20"/>
        </w:rPr>
        <w:t>АДМИНИСТРАЦИЯ ПЫШМИНСКОГО ГОРОДСКОГО ОКРУГА</w:t>
      </w:r>
    </w:p>
    <w:p w:rsidR="00AF580C" w:rsidRDefault="00AF580C" w:rsidP="00AF580C">
      <w:pPr>
        <w:jc w:val="center"/>
        <w:rPr>
          <w:b/>
          <w:sz w:val="28"/>
          <w:szCs w:val="20"/>
        </w:rPr>
      </w:pPr>
    </w:p>
    <w:p w:rsidR="00AF580C" w:rsidRDefault="00AF580C" w:rsidP="00AF580C">
      <w:pPr>
        <w:jc w:val="center"/>
        <w:rPr>
          <w:b/>
          <w:sz w:val="28"/>
          <w:szCs w:val="20"/>
        </w:rPr>
      </w:pPr>
      <w:r>
        <w:rPr>
          <w:b/>
          <w:sz w:val="28"/>
          <w:szCs w:val="20"/>
        </w:rPr>
        <w:t>ПОСТАНОВЛЕНИЕ</w:t>
      </w:r>
    </w:p>
    <w:p w:rsidR="00AF580C" w:rsidRDefault="00AF580C" w:rsidP="00AF580C">
      <w:pPr>
        <w:jc w:val="center"/>
        <w:rPr>
          <w:b/>
          <w:sz w:val="28"/>
          <w:szCs w:val="20"/>
        </w:rPr>
      </w:pPr>
    </w:p>
    <w:p w:rsidR="00AF580C" w:rsidRDefault="00AF580C" w:rsidP="00AF580C">
      <w:pPr>
        <w:jc w:val="center"/>
        <w:rPr>
          <w:b/>
          <w:sz w:val="28"/>
          <w:szCs w:val="20"/>
        </w:rPr>
      </w:pPr>
      <w:r>
        <w:rPr>
          <w:b/>
          <w:sz w:val="28"/>
          <w:szCs w:val="20"/>
        </w:rPr>
        <w:t xml:space="preserve">от </w:t>
      </w:r>
      <w:r>
        <w:rPr>
          <w:b/>
          <w:sz w:val="28"/>
          <w:szCs w:val="20"/>
        </w:rPr>
        <w:softHyphen/>
      </w:r>
      <w:r>
        <w:rPr>
          <w:b/>
          <w:sz w:val="28"/>
          <w:szCs w:val="20"/>
        </w:rPr>
        <w:softHyphen/>
      </w:r>
      <w:r>
        <w:rPr>
          <w:b/>
          <w:sz w:val="28"/>
          <w:szCs w:val="20"/>
        </w:rPr>
        <w:softHyphen/>
      </w:r>
      <w:r>
        <w:rPr>
          <w:b/>
          <w:sz w:val="28"/>
          <w:szCs w:val="20"/>
        </w:rPr>
        <w:softHyphen/>
      </w:r>
      <w:r>
        <w:rPr>
          <w:b/>
          <w:sz w:val="28"/>
          <w:szCs w:val="20"/>
        </w:rPr>
        <w:softHyphen/>
      </w:r>
      <w:r>
        <w:rPr>
          <w:b/>
          <w:sz w:val="28"/>
          <w:szCs w:val="20"/>
        </w:rPr>
        <w:softHyphen/>
      </w:r>
      <w:r>
        <w:rPr>
          <w:b/>
          <w:sz w:val="28"/>
          <w:szCs w:val="20"/>
        </w:rPr>
        <w:softHyphen/>
      </w:r>
      <w:r>
        <w:rPr>
          <w:b/>
          <w:sz w:val="28"/>
          <w:szCs w:val="20"/>
        </w:rPr>
        <w:softHyphen/>
      </w:r>
      <w:r>
        <w:rPr>
          <w:b/>
          <w:sz w:val="28"/>
          <w:szCs w:val="20"/>
        </w:rPr>
        <w:softHyphen/>
      </w:r>
      <w:r>
        <w:rPr>
          <w:b/>
          <w:sz w:val="28"/>
          <w:szCs w:val="20"/>
        </w:rPr>
        <w:softHyphen/>
        <w:t>____10.09.2018_____________                                    № ______556________</w:t>
      </w:r>
    </w:p>
    <w:p w:rsidR="00AF580C" w:rsidRDefault="00AF580C" w:rsidP="00AF580C">
      <w:pPr>
        <w:jc w:val="right"/>
        <w:rPr>
          <w:b/>
          <w:sz w:val="28"/>
          <w:szCs w:val="20"/>
        </w:rPr>
      </w:pPr>
    </w:p>
    <w:p w:rsidR="00AF580C" w:rsidRDefault="00AF580C" w:rsidP="00AF580C">
      <w:pPr>
        <w:jc w:val="center"/>
        <w:rPr>
          <w:b/>
          <w:sz w:val="28"/>
          <w:szCs w:val="20"/>
        </w:rPr>
      </w:pPr>
      <w:proofErr w:type="spellStart"/>
      <w:r>
        <w:rPr>
          <w:b/>
          <w:sz w:val="28"/>
          <w:szCs w:val="20"/>
        </w:rPr>
        <w:t>пгт</w:t>
      </w:r>
      <w:proofErr w:type="spellEnd"/>
      <w:r>
        <w:rPr>
          <w:b/>
          <w:sz w:val="28"/>
          <w:szCs w:val="20"/>
        </w:rPr>
        <w:t>. Пышма</w:t>
      </w:r>
    </w:p>
    <w:p w:rsidR="008C2E67" w:rsidRDefault="008C2E67" w:rsidP="008C2E67">
      <w:pPr>
        <w:pStyle w:val="a8"/>
        <w:jc w:val="both"/>
        <w:rPr>
          <w:sz w:val="28"/>
          <w:szCs w:val="28"/>
        </w:rPr>
      </w:pPr>
    </w:p>
    <w:p w:rsidR="008C2E67" w:rsidRPr="008C2E67" w:rsidRDefault="008C2E67" w:rsidP="008C2E67">
      <w:pPr>
        <w:pStyle w:val="a8"/>
        <w:jc w:val="center"/>
        <w:rPr>
          <w:b/>
          <w:sz w:val="28"/>
          <w:szCs w:val="28"/>
        </w:rPr>
      </w:pPr>
      <w:bookmarkStart w:id="0" w:name="_GoBack"/>
      <w:r w:rsidRPr="008C2E67">
        <w:rPr>
          <w:b/>
          <w:sz w:val="28"/>
          <w:szCs w:val="28"/>
        </w:rPr>
        <w:t xml:space="preserve">О системах оплаты труда работников муниципальных бюджетных, автономных и казенных учреждений Пышминского городского округа </w:t>
      </w:r>
    </w:p>
    <w:bookmarkEnd w:id="0"/>
    <w:p w:rsidR="008C2E67" w:rsidRPr="008C2E67" w:rsidRDefault="008C2E67" w:rsidP="008C2E67">
      <w:pPr>
        <w:pStyle w:val="a8"/>
        <w:jc w:val="both"/>
        <w:rPr>
          <w:sz w:val="28"/>
          <w:szCs w:val="28"/>
        </w:rPr>
      </w:pPr>
    </w:p>
    <w:p w:rsidR="008C2E67" w:rsidRDefault="008C2E67" w:rsidP="008C2E67">
      <w:pPr>
        <w:pStyle w:val="a8"/>
        <w:ind w:firstLine="567"/>
        <w:jc w:val="both"/>
        <w:rPr>
          <w:sz w:val="28"/>
          <w:szCs w:val="28"/>
        </w:rPr>
      </w:pPr>
      <w:r w:rsidRPr="008C2E67">
        <w:rPr>
          <w:sz w:val="28"/>
          <w:szCs w:val="28"/>
        </w:rPr>
        <w:t xml:space="preserve">В соответствии со </w:t>
      </w:r>
      <w:hyperlink r:id="rId7" w:history="1">
        <w:r w:rsidRPr="008C2E67">
          <w:rPr>
            <w:sz w:val="28"/>
            <w:szCs w:val="28"/>
          </w:rPr>
          <w:t>статьей 86</w:t>
        </w:r>
      </w:hyperlink>
      <w:r w:rsidRPr="008C2E67">
        <w:rPr>
          <w:sz w:val="28"/>
          <w:szCs w:val="28"/>
        </w:rPr>
        <w:t xml:space="preserve"> Бюджетного кодекса Российской Федерации, </w:t>
      </w:r>
      <w:hyperlink r:id="rId8" w:history="1">
        <w:r w:rsidRPr="008C2E67">
          <w:rPr>
            <w:sz w:val="28"/>
            <w:szCs w:val="28"/>
          </w:rPr>
          <w:t>статьей 135</w:t>
        </w:r>
      </w:hyperlink>
      <w:r w:rsidRPr="008C2E67">
        <w:rPr>
          <w:sz w:val="28"/>
          <w:szCs w:val="28"/>
        </w:rPr>
        <w:t xml:space="preserve"> Трудового кодекса Российской Федерации, </w:t>
      </w:r>
      <w:hyperlink r:id="rId9" w:history="1">
        <w:r w:rsidRPr="008C2E67">
          <w:rPr>
            <w:sz w:val="28"/>
            <w:szCs w:val="28"/>
          </w:rPr>
          <w:t>статьей 53</w:t>
        </w:r>
      </w:hyperlink>
      <w:r w:rsidRPr="008C2E67">
        <w:rPr>
          <w:sz w:val="28"/>
          <w:szCs w:val="28"/>
        </w:rPr>
        <w:t xml:space="preserve"> Фед</w:t>
      </w:r>
      <w:r>
        <w:rPr>
          <w:sz w:val="28"/>
          <w:szCs w:val="28"/>
        </w:rPr>
        <w:t>ерального закона от 06.10.2003 № 131-ФЗ «</w:t>
      </w:r>
      <w:r w:rsidRPr="008C2E67">
        <w:rPr>
          <w:sz w:val="28"/>
          <w:szCs w:val="28"/>
        </w:rPr>
        <w:t>Об общих принципах организации местного самоуп</w:t>
      </w:r>
      <w:r>
        <w:rPr>
          <w:sz w:val="28"/>
          <w:szCs w:val="28"/>
        </w:rPr>
        <w:t>равления в Российской Федерации»</w:t>
      </w:r>
      <w:r w:rsidRPr="008C2E67">
        <w:rPr>
          <w:sz w:val="28"/>
          <w:szCs w:val="28"/>
        </w:rPr>
        <w:t xml:space="preserve">, </w:t>
      </w:r>
      <w:hyperlink r:id="rId10" w:history="1">
        <w:r w:rsidRPr="008C2E67">
          <w:rPr>
            <w:sz w:val="28"/>
            <w:szCs w:val="28"/>
          </w:rPr>
          <w:t>Постановлением</w:t>
        </w:r>
      </w:hyperlink>
      <w:r w:rsidRPr="008C2E67">
        <w:rPr>
          <w:sz w:val="28"/>
          <w:szCs w:val="28"/>
        </w:rPr>
        <w:t xml:space="preserve"> Правительства Свер</w:t>
      </w:r>
      <w:r>
        <w:rPr>
          <w:sz w:val="28"/>
          <w:szCs w:val="28"/>
        </w:rPr>
        <w:t>дловской области от 06.02.2009 № 145-ПП «</w:t>
      </w:r>
      <w:r w:rsidRPr="008C2E67">
        <w:rPr>
          <w:sz w:val="28"/>
          <w:szCs w:val="28"/>
        </w:rPr>
        <w:t xml:space="preserve">О введении новых систем оплаты труда работников государственных бюджетных </w:t>
      </w:r>
      <w:r>
        <w:rPr>
          <w:sz w:val="28"/>
          <w:szCs w:val="28"/>
        </w:rPr>
        <w:t>учреждений Свердловской области»</w:t>
      </w:r>
      <w:r w:rsidRPr="008C2E67">
        <w:rPr>
          <w:sz w:val="28"/>
          <w:szCs w:val="28"/>
        </w:rPr>
        <w:t xml:space="preserve">, в целях совершенствования оплаты труда работников бюджетной сферы, стимулирования деятельности муниципальных бюджетных, автономных и </w:t>
      </w:r>
      <w:r>
        <w:rPr>
          <w:sz w:val="28"/>
          <w:szCs w:val="28"/>
        </w:rPr>
        <w:t>казенных учреждений Пышминского</w:t>
      </w:r>
      <w:r w:rsidRPr="008C2E67">
        <w:rPr>
          <w:sz w:val="28"/>
          <w:szCs w:val="28"/>
        </w:rPr>
        <w:t xml:space="preserve"> городского округа по расширению перечня муниципальных услуг и повышению их качества, руководствуясь</w:t>
      </w:r>
      <w:r>
        <w:rPr>
          <w:sz w:val="28"/>
          <w:szCs w:val="28"/>
        </w:rPr>
        <w:t xml:space="preserve"> Уставом Пышминского городского округа</w:t>
      </w:r>
    </w:p>
    <w:p w:rsidR="008C2E67" w:rsidRPr="008C2E67" w:rsidRDefault="008C2E67" w:rsidP="008C2E67">
      <w:pPr>
        <w:pStyle w:val="a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о с т а н о в л я ю</w:t>
      </w:r>
      <w:r w:rsidRPr="008C2E67">
        <w:rPr>
          <w:sz w:val="28"/>
          <w:szCs w:val="28"/>
        </w:rPr>
        <w:t>:</w:t>
      </w:r>
    </w:p>
    <w:p w:rsidR="008C2E67" w:rsidRPr="008C2E67" w:rsidRDefault="008C2E67" w:rsidP="008C2E67">
      <w:pPr>
        <w:pStyle w:val="a8"/>
        <w:jc w:val="both"/>
        <w:rPr>
          <w:sz w:val="28"/>
          <w:szCs w:val="28"/>
        </w:rPr>
      </w:pPr>
      <w:r w:rsidRPr="008C2E67">
        <w:rPr>
          <w:sz w:val="28"/>
          <w:szCs w:val="28"/>
        </w:rPr>
        <w:t xml:space="preserve">1. Утвердить </w:t>
      </w:r>
      <w:hyperlink w:anchor="P39" w:history="1">
        <w:r w:rsidRPr="004C7DE7">
          <w:rPr>
            <w:sz w:val="28"/>
            <w:szCs w:val="28"/>
          </w:rPr>
          <w:t>Положение</w:t>
        </w:r>
      </w:hyperlink>
      <w:r w:rsidRPr="008C2E67">
        <w:rPr>
          <w:sz w:val="28"/>
          <w:szCs w:val="28"/>
        </w:rPr>
        <w:t xml:space="preserve"> об установлении систем оплаты труда работников муниципальных бюджетных, автономных и </w:t>
      </w:r>
      <w:r w:rsidR="0088459C">
        <w:rPr>
          <w:sz w:val="28"/>
          <w:szCs w:val="28"/>
        </w:rPr>
        <w:t>казенных учреждений Пышминского</w:t>
      </w:r>
      <w:r w:rsidRPr="008C2E67">
        <w:rPr>
          <w:sz w:val="28"/>
          <w:szCs w:val="28"/>
        </w:rPr>
        <w:t xml:space="preserve"> городского округа (прилагается).</w:t>
      </w:r>
    </w:p>
    <w:p w:rsidR="008C2E67" w:rsidRPr="008C2E67" w:rsidRDefault="008C2E67" w:rsidP="008C2E67">
      <w:pPr>
        <w:pStyle w:val="a8"/>
        <w:jc w:val="both"/>
        <w:rPr>
          <w:sz w:val="28"/>
          <w:szCs w:val="28"/>
        </w:rPr>
      </w:pPr>
      <w:r w:rsidRPr="008C2E67">
        <w:rPr>
          <w:sz w:val="28"/>
          <w:szCs w:val="28"/>
        </w:rPr>
        <w:t xml:space="preserve">2. </w:t>
      </w:r>
      <w:proofErr w:type="gramStart"/>
      <w:r w:rsidRPr="008C2E67">
        <w:rPr>
          <w:sz w:val="28"/>
          <w:szCs w:val="28"/>
        </w:rPr>
        <w:t>Установить, что финансовое обеспечение рас</w:t>
      </w:r>
      <w:r w:rsidR="004C7DE7">
        <w:rPr>
          <w:sz w:val="28"/>
          <w:szCs w:val="28"/>
        </w:rPr>
        <w:t>ходных обязательств Пышминского</w:t>
      </w:r>
      <w:r w:rsidRPr="008C2E67">
        <w:rPr>
          <w:sz w:val="28"/>
          <w:szCs w:val="28"/>
        </w:rPr>
        <w:t xml:space="preserve"> городского округа, связанных с реализа</w:t>
      </w:r>
      <w:r w:rsidR="004C7DE7">
        <w:rPr>
          <w:sz w:val="28"/>
          <w:szCs w:val="28"/>
        </w:rPr>
        <w:t>цией настоящего постановления</w:t>
      </w:r>
      <w:r w:rsidRPr="008C2E67">
        <w:rPr>
          <w:sz w:val="28"/>
          <w:szCs w:val="28"/>
        </w:rPr>
        <w:t xml:space="preserve">, осуществляется в пределах бюджетных ассигнований на обеспечение выполнения функций муниципальных </w:t>
      </w:r>
      <w:r w:rsidR="004C7DE7">
        <w:rPr>
          <w:sz w:val="28"/>
          <w:szCs w:val="28"/>
        </w:rPr>
        <w:t>казенных учреждений Пышминского</w:t>
      </w:r>
      <w:r w:rsidRPr="008C2E67">
        <w:rPr>
          <w:sz w:val="28"/>
          <w:szCs w:val="28"/>
        </w:rPr>
        <w:t xml:space="preserve"> городского округа в части оплаты труда работников, а также на предоставление муниципальным бюджетным и авт</w:t>
      </w:r>
      <w:r w:rsidR="004C7DE7">
        <w:rPr>
          <w:sz w:val="28"/>
          <w:szCs w:val="28"/>
        </w:rPr>
        <w:t>ономным учреждениям Пышминского</w:t>
      </w:r>
      <w:r w:rsidRPr="008C2E67">
        <w:rPr>
          <w:sz w:val="28"/>
          <w:szCs w:val="28"/>
        </w:rPr>
        <w:t xml:space="preserve"> городского округа субсидий на финансовое обеспечение выполнения ими муниципального задания.</w:t>
      </w:r>
      <w:proofErr w:type="gramEnd"/>
    </w:p>
    <w:p w:rsidR="008C2E67" w:rsidRPr="008C2E67" w:rsidRDefault="008C2E67" w:rsidP="008C2E67">
      <w:pPr>
        <w:pStyle w:val="a8"/>
        <w:jc w:val="both"/>
        <w:rPr>
          <w:sz w:val="28"/>
          <w:szCs w:val="28"/>
        </w:rPr>
      </w:pPr>
      <w:r w:rsidRPr="008C2E67">
        <w:rPr>
          <w:sz w:val="28"/>
          <w:szCs w:val="28"/>
        </w:rPr>
        <w:lastRenderedPageBreak/>
        <w:t xml:space="preserve">3. </w:t>
      </w:r>
      <w:proofErr w:type="gramStart"/>
      <w:r w:rsidRPr="008C2E67">
        <w:rPr>
          <w:sz w:val="28"/>
          <w:szCs w:val="28"/>
        </w:rPr>
        <w:t>Установить, что заработная плата работников (без учета премий и иных стимулирующих выплат), устанавливаемая в соответствии с утвержденными системами оплаты труда, не может быть ниже заработной платы (без учета премий и иных стимулирующих выплат), выплачиваемой в соответствии с системами оплаты труда, введенными ранее, при условии сохранения объема должностных обязанностей работников и выполнения ими работ той же квалификации.</w:t>
      </w:r>
      <w:proofErr w:type="gramEnd"/>
    </w:p>
    <w:p w:rsidR="008C2E67" w:rsidRDefault="008C2E67" w:rsidP="008C2E67">
      <w:pPr>
        <w:pStyle w:val="a8"/>
        <w:jc w:val="both"/>
        <w:rPr>
          <w:sz w:val="28"/>
          <w:szCs w:val="28"/>
        </w:rPr>
      </w:pPr>
      <w:r w:rsidRPr="008C2E67">
        <w:rPr>
          <w:sz w:val="28"/>
          <w:szCs w:val="28"/>
        </w:rPr>
        <w:t xml:space="preserve">4. Установить, что объем средств на оплату труда работников муниципальных бюджетных, автономных и </w:t>
      </w:r>
      <w:r w:rsidR="004C7DE7">
        <w:rPr>
          <w:sz w:val="28"/>
          <w:szCs w:val="28"/>
        </w:rPr>
        <w:t>казенных учреждений Пышминского</w:t>
      </w:r>
      <w:r w:rsidRPr="008C2E67">
        <w:rPr>
          <w:sz w:val="28"/>
          <w:szCs w:val="28"/>
        </w:rPr>
        <w:t xml:space="preserve"> городского округа может быть уменьшен только при условии уменьшения объема предоставляемых ими муниципальных услуг.</w:t>
      </w:r>
    </w:p>
    <w:p w:rsidR="002D5339" w:rsidRPr="008C2E67" w:rsidRDefault="002D5339" w:rsidP="008C2E67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Признать утратившим силу постановление главы Пышминского городского округа от 09.10.2009 № 477 «О введении новых </w:t>
      </w:r>
      <w:proofErr w:type="gramStart"/>
      <w:r>
        <w:rPr>
          <w:sz w:val="28"/>
          <w:szCs w:val="28"/>
        </w:rPr>
        <w:t>систем оплаты труда работников муниципальных бюджетных учреждений</w:t>
      </w:r>
      <w:proofErr w:type="gramEnd"/>
      <w:r>
        <w:rPr>
          <w:sz w:val="28"/>
          <w:szCs w:val="28"/>
        </w:rPr>
        <w:t xml:space="preserve"> Пышминского городского округа».</w:t>
      </w:r>
    </w:p>
    <w:p w:rsidR="008C2E67" w:rsidRPr="008C2E67" w:rsidRDefault="002D5339" w:rsidP="008C2E67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505391">
        <w:rPr>
          <w:sz w:val="28"/>
          <w:szCs w:val="28"/>
        </w:rPr>
        <w:t>. Опубликовать настоящее постановление в газете «</w:t>
      </w:r>
      <w:proofErr w:type="spellStart"/>
      <w:r w:rsidR="00505391">
        <w:rPr>
          <w:sz w:val="28"/>
          <w:szCs w:val="28"/>
        </w:rPr>
        <w:t>Пышминские</w:t>
      </w:r>
      <w:proofErr w:type="spellEnd"/>
      <w:r w:rsidR="00505391">
        <w:rPr>
          <w:sz w:val="28"/>
          <w:szCs w:val="28"/>
        </w:rPr>
        <w:t xml:space="preserve"> вести»</w:t>
      </w:r>
      <w:r w:rsidR="008C2E67" w:rsidRPr="008C2E67">
        <w:rPr>
          <w:sz w:val="28"/>
          <w:szCs w:val="28"/>
        </w:rPr>
        <w:t xml:space="preserve"> и разм</w:t>
      </w:r>
      <w:r w:rsidR="00505391">
        <w:rPr>
          <w:sz w:val="28"/>
          <w:szCs w:val="28"/>
        </w:rPr>
        <w:t>естить на официальном сайте Пышминского</w:t>
      </w:r>
      <w:r w:rsidR="008C2E67" w:rsidRPr="008C2E67">
        <w:rPr>
          <w:sz w:val="28"/>
          <w:szCs w:val="28"/>
        </w:rPr>
        <w:t xml:space="preserve"> городск</w:t>
      </w:r>
      <w:r w:rsidR="00505391">
        <w:rPr>
          <w:sz w:val="28"/>
          <w:szCs w:val="28"/>
        </w:rPr>
        <w:t>ого округа</w:t>
      </w:r>
      <w:r w:rsidR="008C2E67" w:rsidRPr="008C2E67">
        <w:rPr>
          <w:sz w:val="28"/>
          <w:szCs w:val="28"/>
        </w:rPr>
        <w:t>.</w:t>
      </w:r>
    </w:p>
    <w:p w:rsidR="008C2E67" w:rsidRPr="008C2E67" w:rsidRDefault="002D5339" w:rsidP="008C2E67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505391">
        <w:rPr>
          <w:sz w:val="28"/>
          <w:szCs w:val="28"/>
        </w:rPr>
        <w:t>. Контроль исполнения настоящего постановления возложить на и.о. председателя комитета по экономике и инвестиционной политике администрации Пышминского городского округа Ульянова И.В</w:t>
      </w:r>
      <w:r w:rsidR="008C2E67" w:rsidRPr="008C2E67">
        <w:rPr>
          <w:sz w:val="28"/>
          <w:szCs w:val="28"/>
        </w:rPr>
        <w:t>.</w:t>
      </w:r>
    </w:p>
    <w:p w:rsidR="008C2E67" w:rsidRPr="008C2E67" w:rsidRDefault="008C2E67" w:rsidP="008C2E67">
      <w:pPr>
        <w:pStyle w:val="a8"/>
        <w:jc w:val="both"/>
        <w:rPr>
          <w:sz w:val="28"/>
          <w:szCs w:val="28"/>
        </w:rPr>
      </w:pPr>
    </w:p>
    <w:p w:rsidR="00505391" w:rsidRDefault="00505391" w:rsidP="00505391">
      <w:pPr>
        <w:pStyle w:val="a8"/>
        <w:jc w:val="both"/>
        <w:rPr>
          <w:sz w:val="28"/>
          <w:szCs w:val="28"/>
        </w:rPr>
      </w:pPr>
    </w:p>
    <w:p w:rsidR="008C2E67" w:rsidRPr="00505391" w:rsidRDefault="008C2E67" w:rsidP="00505391">
      <w:pPr>
        <w:pStyle w:val="a8"/>
        <w:jc w:val="both"/>
        <w:rPr>
          <w:sz w:val="28"/>
          <w:szCs w:val="28"/>
        </w:rPr>
      </w:pPr>
      <w:r w:rsidRPr="008C2E67">
        <w:rPr>
          <w:sz w:val="28"/>
          <w:szCs w:val="28"/>
        </w:rPr>
        <w:t>Глава</w:t>
      </w:r>
      <w:r w:rsidR="00505391">
        <w:rPr>
          <w:sz w:val="28"/>
          <w:szCs w:val="28"/>
        </w:rPr>
        <w:t xml:space="preserve"> Пышминского</w:t>
      </w:r>
      <w:r w:rsidRPr="008C2E67">
        <w:rPr>
          <w:sz w:val="28"/>
          <w:szCs w:val="28"/>
        </w:rPr>
        <w:t xml:space="preserve"> городского округа</w:t>
      </w:r>
      <w:r w:rsidR="00505391">
        <w:rPr>
          <w:sz w:val="28"/>
          <w:szCs w:val="28"/>
        </w:rPr>
        <w:t xml:space="preserve">                                    В.В. Соколов</w:t>
      </w:r>
    </w:p>
    <w:p w:rsidR="008C2E67" w:rsidRDefault="008C2E67" w:rsidP="008C2E67">
      <w:pPr>
        <w:pStyle w:val="ConsPlusNormal"/>
      </w:pPr>
    </w:p>
    <w:p w:rsidR="008C2E67" w:rsidRDefault="008C2E67" w:rsidP="008C2E67">
      <w:pPr>
        <w:pStyle w:val="ConsPlusNormal"/>
      </w:pPr>
    </w:p>
    <w:p w:rsidR="008C2E67" w:rsidRDefault="008C2E67" w:rsidP="008C2E67">
      <w:pPr>
        <w:pStyle w:val="ConsPlusNormal"/>
      </w:pPr>
    </w:p>
    <w:p w:rsidR="008C2E67" w:rsidRDefault="008C2E67" w:rsidP="008C2E67">
      <w:pPr>
        <w:pStyle w:val="ConsPlusNormal"/>
      </w:pPr>
    </w:p>
    <w:p w:rsidR="00505391" w:rsidRDefault="00505391" w:rsidP="008C2E67">
      <w:pPr>
        <w:pStyle w:val="ConsPlusNormal"/>
        <w:jc w:val="right"/>
        <w:outlineLvl w:val="0"/>
      </w:pPr>
    </w:p>
    <w:p w:rsidR="00505391" w:rsidRDefault="00505391" w:rsidP="008C2E67">
      <w:pPr>
        <w:pStyle w:val="ConsPlusNormal"/>
        <w:jc w:val="right"/>
        <w:outlineLvl w:val="0"/>
      </w:pPr>
    </w:p>
    <w:p w:rsidR="00505391" w:rsidRDefault="00505391" w:rsidP="008C2E67">
      <w:pPr>
        <w:pStyle w:val="ConsPlusNormal"/>
        <w:jc w:val="right"/>
        <w:outlineLvl w:val="0"/>
      </w:pPr>
    </w:p>
    <w:p w:rsidR="00505391" w:rsidRDefault="00505391" w:rsidP="008C2E67">
      <w:pPr>
        <w:pStyle w:val="ConsPlusNormal"/>
        <w:jc w:val="right"/>
        <w:outlineLvl w:val="0"/>
      </w:pPr>
    </w:p>
    <w:p w:rsidR="00505391" w:rsidRDefault="00505391" w:rsidP="008C2E67">
      <w:pPr>
        <w:pStyle w:val="ConsPlusNormal"/>
        <w:jc w:val="right"/>
        <w:outlineLvl w:val="0"/>
      </w:pPr>
    </w:p>
    <w:p w:rsidR="00505391" w:rsidRDefault="00505391" w:rsidP="008C2E67">
      <w:pPr>
        <w:pStyle w:val="ConsPlusNormal"/>
        <w:jc w:val="right"/>
        <w:outlineLvl w:val="0"/>
      </w:pPr>
    </w:p>
    <w:p w:rsidR="00505391" w:rsidRDefault="00505391" w:rsidP="008C2E67">
      <w:pPr>
        <w:pStyle w:val="ConsPlusNormal"/>
        <w:jc w:val="right"/>
        <w:outlineLvl w:val="0"/>
      </w:pPr>
    </w:p>
    <w:p w:rsidR="00505391" w:rsidRDefault="00505391" w:rsidP="008C2E67">
      <w:pPr>
        <w:pStyle w:val="ConsPlusNormal"/>
        <w:jc w:val="right"/>
        <w:outlineLvl w:val="0"/>
      </w:pPr>
    </w:p>
    <w:p w:rsidR="00505391" w:rsidRDefault="00505391" w:rsidP="008C2E67">
      <w:pPr>
        <w:pStyle w:val="ConsPlusNormal"/>
        <w:jc w:val="right"/>
        <w:outlineLvl w:val="0"/>
      </w:pPr>
    </w:p>
    <w:p w:rsidR="00505391" w:rsidRDefault="00505391" w:rsidP="008C2E67">
      <w:pPr>
        <w:pStyle w:val="ConsPlusNormal"/>
        <w:jc w:val="right"/>
        <w:outlineLvl w:val="0"/>
      </w:pPr>
    </w:p>
    <w:p w:rsidR="00505391" w:rsidRDefault="00505391" w:rsidP="008C2E67">
      <w:pPr>
        <w:pStyle w:val="ConsPlusNormal"/>
        <w:jc w:val="right"/>
        <w:outlineLvl w:val="0"/>
      </w:pPr>
    </w:p>
    <w:p w:rsidR="00505391" w:rsidRDefault="00505391" w:rsidP="008C2E67">
      <w:pPr>
        <w:pStyle w:val="ConsPlusNormal"/>
        <w:jc w:val="right"/>
        <w:outlineLvl w:val="0"/>
      </w:pPr>
    </w:p>
    <w:p w:rsidR="00505391" w:rsidRDefault="00505391" w:rsidP="008C2E67">
      <w:pPr>
        <w:pStyle w:val="ConsPlusNormal"/>
        <w:jc w:val="right"/>
        <w:outlineLvl w:val="0"/>
      </w:pPr>
    </w:p>
    <w:p w:rsidR="00505391" w:rsidRDefault="00505391" w:rsidP="008C2E67">
      <w:pPr>
        <w:pStyle w:val="ConsPlusNormal"/>
        <w:jc w:val="right"/>
        <w:outlineLvl w:val="0"/>
      </w:pPr>
    </w:p>
    <w:p w:rsidR="00505391" w:rsidRDefault="00505391" w:rsidP="008C2E67">
      <w:pPr>
        <w:pStyle w:val="ConsPlusNormal"/>
        <w:jc w:val="right"/>
        <w:outlineLvl w:val="0"/>
      </w:pPr>
    </w:p>
    <w:p w:rsidR="00505391" w:rsidRDefault="00505391" w:rsidP="008C2E67">
      <w:pPr>
        <w:pStyle w:val="ConsPlusNormal"/>
        <w:jc w:val="right"/>
        <w:outlineLvl w:val="0"/>
      </w:pPr>
    </w:p>
    <w:p w:rsidR="00505391" w:rsidRDefault="00505391" w:rsidP="008C2E67">
      <w:pPr>
        <w:pStyle w:val="ConsPlusNormal"/>
        <w:jc w:val="right"/>
        <w:outlineLvl w:val="0"/>
      </w:pPr>
    </w:p>
    <w:p w:rsidR="00505391" w:rsidRDefault="00505391" w:rsidP="008C2E67">
      <w:pPr>
        <w:pStyle w:val="ConsPlusNormal"/>
        <w:jc w:val="right"/>
        <w:outlineLvl w:val="0"/>
      </w:pPr>
    </w:p>
    <w:p w:rsidR="00505391" w:rsidRDefault="00505391" w:rsidP="008C2E67">
      <w:pPr>
        <w:pStyle w:val="ConsPlusNormal"/>
        <w:jc w:val="right"/>
        <w:outlineLvl w:val="0"/>
      </w:pPr>
    </w:p>
    <w:p w:rsidR="00505391" w:rsidRDefault="00505391" w:rsidP="008C2E67">
      <w:pPr>
        <w:pStyle w:val="ConsPlusNormal"/>
        <w:jc w:val="right"/>
        <w:outlineLvl w:val="0"/>
      </w:pPr>
    </w:p>
    <w:p w:rsidR="00505391" w:rsidRDefault="00505391" w:rsidP="008C2E67">
      <w:pPr>
        <w:pStyle w:val="ConsPlusNormal"/>
        <w:jc w:val="right"/>
        <w:outlineLvl w:val="0"/>
      </w:pPr>
    </w:p>
    <w:p w:rsidR="00505391" w:rsidRDefault="00505391" w:rsidP="008C2E67">
      <w:pPr>
        <w:pStyle w:val="ConsPlusNormal"/>
        <w:jc w:val="right"/>
        <w:outlineLvl w:val="0"/>
      </w:pPr>
    </w:p>
    <w:p w:rsidR="00505391" w:rsidRDefault="00505391" w:rsidP="008C2E67">
      <w:pPr>
        <w:pStyle w:val="ConsPlusNormal"/>
        <w:jc w:val="right"/>
        <w:outlineLvl w:val="0"/>
      </w:pPr>
    </w:p>
    <w:p w:rsidR="00505391" w:rsidRDefault="00505391" w:rsidP="008C2E67">
      <w:pPr>
        <w:pStyle w:val="ConsPlusNormal"/>
        <w:jc w:val="right"/>
        <w:outlineLvl w:val="0"/>
      </w:pPr>
    </w:p>
    <w:p w:rsidR="00505391" w:rsidRDefault="00505391" w:rsidP="008C2E67">
      <w:pPr>
        <w:pStyle w:val="ConsPlusNormal"/>
        <w:jc w:val="right"/>
        <w:outlineLvl w:val="0"/>
      </w:pPr>
    </w:p>
    <w:p w:rsidR="00505391" w:rsidRDefault="00505391" w:rsidP="008C2E67">
      <w:pPr>
        <w:pStyle w:val="ConsPlusNormal"/>
        <w:jc w:val="right"/>
        <w:outlineLvl w:val="0"/>
      </w:pPr>
    </w:p>
    <w:p w:rsidR="002D5339" w:rsidRDefault="002D5339" w:rsidP="002D5339">
      <w:pPr>
        <w:pStyle w:val="ConsPlusNormal"/>
        <w:outlineLvl w:val="0"/>
      </w:pPr>
    </w:p>
    <w:p w:rsidR="00505391" w:rsidRPr="00505391" w:rsidRDefault="00505391" w:rsidP="00505391">
      <w:pPr>
        <w:pStyle w:val="a8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</w:t>
      </w:r>
      <w:r w:rsidRPr="00505391">
        <w:rPr>
          <w:sz w:val="28"/>
          <w:szCs w:val="28"/>
        </w:rPr>
        <w:t>Утверждено</w:t>
      </w:r>
    </w:p>
    <w:p w:rsidR="00505391" w:rsidRPr="00505391" w:rsidRDefault="00505391" w:rsidP="00505391">
      <w:pPr>
        <w:pStyle w:val="a8"/>
        <w:jc w:val="right"/>
        <w:rPr>
          <w:sz w:val="28"/>
          <w:szCs w:val="28"/>
        </w:rPr>
      </w:pPr>
      <w:r w:rsidRPr="00505391">
        <w:rPr>
          <w:sz w:val="28"/>
          <w:szCs w:val="28"/>
        </w:rPr>
        <w:t>постановлением   администрации</w:t>
      </w:r>
    </w:p>
    <w:p w:rsidR="00505391" w:rsidRPr="00505391" w:rsidRDefault="00505391" w:rsidP="00505391">
      <w:pPr>
        <w:pStyle w:val="a8"/>
        <w:jc w:val="right"/>
        <w:rPr>
          <w:sz w:val="28"/>
          <w:szCs w:val="28"/>
        </w:rPr>
      </w:pPr>
      <w:r w:rsidRPr="00505391">
        <w:rPr>
          <w:sz w:val="28"/>
          <w:szCs w:val="28"/>
        </w:rPr>
        <w:t>Пышминского городского округа</w:t>
      </w:r>
    </w:p>
    <w:p w:rsidR="00505391" w:rsidRPr="00505391" w:rsidRDefault="00505391" w:rsidP="00505391">
      <w:pPr>
        <w:pStyle w:val="a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4E3237">
        <w:rPr>
          <w:sz w:val="28"/>
          <w:szCs w:val="28"/>
        </w:rPr>
        <w:t>10.09.2018 г.</w:t>
      </w:r>
      <w:r w:rsidRPr="00505391">
        <w:rPr>
          <w:sz w:val="28"/>
          <w:szCs w:val="28"/>
        </w:rPr>
        <w:t xml:space="preserve"> № </w:t>
      </w:r>
      <w:r w:rsidR="004E3237">
        <w:rPr>
          <w:sz w:val="28"/>
          <w:szCs w:val="28"/>
        </w:rPr>
        <w:t>556</w:t>
      </w:r>
    </w:p>
    <w:p w:rsidR="008C2E67" w:rsidRDefault="008C2E67" w:rsidP="008C2E67">
      <w:pPr>
        <w:pStyle w:val="ConsPlusNormal"/>
        <w:rPr>
          <w:sz w:val="28"/>
          <w:szCs w:val="28"/>
        </w:rPr>
      </w:pPr>
    </w:p>
    <w:p w:rsidR="003407F5" w:rsidRPr="003407F5" w:rsidRDefault="003407F5" w:rsidP="008C2E67">
      <w:pPr>
        <w:pStyle w:val="ConsPlusNormal"/>
        <w:rPr>
          <w:sz w:val="28"/>
          <w:szCs w:val="28"/>
        </w:rPr>
      </w:pPr>
    </w:p>
    <w:p w:rsidR="008C2E67" w:rsidRPr="00505391" w:rsidRDefault="008C2E67" w:rsidP="00505391">
      <w:pPr>
        <w:pStyle w:val="a8"/>
        <w:jc w:val="center"/>
        <w:rPr>
          <w:sz w:val="28"/>
          <w:szCs w:val="28"/>
        </w:rPr>
      </w:pPr>
      <w:bookmarkStart w:id="1" w:name="P39"/>
      <w:bookmarkEnd w:id="1"/>
      <w:r w:rsidRPr="00505391">
        <w:rPr>
          <w:sz w:val="28"/>
          <w:szCs w:val="28"/>
        </w:rPr>
        <w:t>ПОЛОЖЕНИЕ</w:t>
      </w:r>
    </w:p>
    <w:p w:rsidR="008C2E67" w:rsidRPr="00505391" w:rsidRDefault="00505391" w:rsidP="00505391">
      <w:pPr>
        <w:pStyle w:val="a8"/>
        <w:jc w:val="center"/>
        <w:rPr>
          <w:sz w:val="28"/>
          <w:szCs w:val="28"/>
        </w:rPr>
      </w:pPr>
      <w:r w:rsidRPr="00505391">
        <w:rPr>
          <w:sz w:val="28"/>
          <w:szCs w:val="28"/>
        </w:rPr>
        <w:t xml:space="preserve">об установлении систем оплаты труда работников муниципальных бюджетных, автономных и казенных учреждений </w:t>
      </w:r>
      <w:r w:rsidR="0088459C">
        <w:rPr>
          <w:sz w:val="28"/>
          <w:szCs w:val="28"/>
        </w:rPr>
        <w:t>Пышминского</w:t>
      </w:r>
      <w:r w:rsidRPr="00505391">
        <w:rPr>
          <w:sz w:val="28"/>
          <w:szCs w:val="28"/>
        </w:rPr>
        <w:t xml:space="preserve"> городского округа</w:t>
      </w:r>
    </w:p>
    <w:p w:rsidR="00505391" w:rsidRDefault="00505391" w:rsidP="00505391">
      <w:pPr>
        <w:pStyle w:val="a8"/>
        <w:jc w:val="both"/>
        <w:rPr>
          <w:sz w:val="28"/>
          <w:szCs w:val="28"/>
        </w:rPr>
      </w:pPr>
    </w:p>
    <w:p w:rsidR="008C2E67" w:rsidRPr="00505391" w:rsidRDefault="008C2E67" w:rsidP="00505391">
      <w:pPr>
        <w:pStyle w:val="a8"/>
        <w:jc w:val="both"/>
        <w:rPr>
          <w:sz w:val="28"/>
          <w:szCs w:val="28"/>
        </w:rPr>
      </w:pPr>
      <w:r w:rsidRPr="00505391">
        <w:rPr>
          <w:sz w:val="28"/>
          <w:szCs w:val="28"/>
        </w:rPr>
        <w:t xml:space="preserve">1. </w:t>
      </w:r>
      <w:proofErr w:type="gramStart"/>
      <w:r w:rsidRPr="00505391">
        <w:rPr>
          <w:sz w:val="28"/>
          <w:szCs w:val="28"/>
        </w:rPr>
        <w:t xml:space="preserve">Системы оплаты труда работников муниципальных бюджетных, автономных и </w:t>
      </w:r>
      <w:r w:rsidR="0088459C">
        <w:rPr>
          <w:sz w:val="28"/>
          <w:szCs w:val="28"/>
        </w:rPr>
        <w:t>казенных учреждений Пышминского</w:t>
      </w:r>
      <w:r w:rsidRPr="00505391">
        <w:rPr>
          <w:sz w:val="28"/>
          <w:szCs w:val="28"/>
        </w:rPr>
        <w:t xml:space="preserve"> городского округа (далее - муниципальные учреждения), включающие размеры окладов (должностных окладов), ставок заработной платы, выплаты компенсационного и стимулирующего характера, устанавливаются коллективными договорами, соглашениями, локальными нормативными актами в соответствии с федеральными законами и иными нормативными правовыми актами Российской Федерации и Свердловской области, а также настоящим Положением.</w:t>
      </w:r>
      <w:proofErr w:type="gramEnd"/>
    </w:p>
    <w:p w:rsidR="008C2E67" w:rsidRPr="00505391" w:rsidRDefault="008C2E67" w:rsidP="00505391">
      <w:pPr>
        <w:pStyle w:val="a8"/>
        <w:jc w:val="both"/>
        <w:rPr>
          <w:sz w:val="28"/>
          <w:szCs w:val="28"/>
        </w:rPr>
      </w:pPr>
      <w:r w:rsidRPr="00505391">
        <w:rPr>
          <w:sz w:val="28"/>
          <w:szCs w:val="28"/>
        </w:rPr>
        <w:t>2. Системы оплаты труда работников муниципальных учреждений устанавливаются с учетом:</w:t>
      </w:r>
    </w:p>
    <w:p w:rsidR="008C2E67" w:rsidRPr="00505391" w:rsidRDefault="008C2E67" w:rsidP="003407F5">
      <w:pPr>
        <w:pStyle w:val="a8"/>
        <w:ind w:firstLine="567"/>
        <w:jc w:val="both"/>
        <w:rPr>
          <w:sz w:val="28"/>
          <w:szCs w:val="28"/>
        </w:rPr>
      </w:pPr>
      <w:r w:rsidRPr="00505391">
        <w:rPr>
          <w:sz w:val="28"/>
          <w:szCs w:val="28"/>
        </w:rPr>
        <w:t>1) единого тарифно-квалификационного справочника работ и профессий рабочих;</w:t>
      </w:r>
    </w:p>
    <w:p w:rsidR="008C2E67" w:rsidRPr="00505391" w:rsidRDefault="008C2E67" w:rsidP="003407F5">
      <w:pPr>
        <w:pStyle w:val="a8"/>
        <w:ind w:firstLine="567"/>
        <w:jc w:val="both"/>
        <w:rPr>
          <w:sz w:val="28"/>
          <w:szCs w:val="28"/>
        </w:rPr>
      </w:pPr>
      <w:r w:rsidRPr="00505391">
        <w:rPr>
          <w:sz w:val="28"/>
          <w:szCs w:val="28"/>
        </w:rPr>
        <w:t>2) единого квалификационного справочника должностей руководителей, специалистов и служащих или профессиональных стандартов;</w:t>
      </w:r>
    </w:p>
    <w:p w:rsidR="008C2E67" w:rsidRPr="00505391" w:rsidRDefault="008C2E67" w:rsidP="003407F5">
      <w:pPr>
        <w:pStyle w:val="a8"/>
        <w:ind w:firstLine="567"/>
        <w:jc w:val="both"/>
        <w:rPr>
          <w:sz w:val="28"/>
          <w:szCs w:val="28"/>
        </w:rPr>
      </w:pPr>
      <w:r w:rsidRPr="00505391">
        <w:rPr>
          <w:sz w:val="28"/>
          <w:szCs w:val="28"/>
        </w:rPr>
        <w:t>3) государственных гарантий по оплате труда, предусмотренных трудовым законодательством;</w:t>
      </w:r>
    </w:p>
    <w:p w:rsidR="008C2E67" w:rsidRPr="00505391" w:rsidRDefault="008C2E67" w:rsidP="003407F5">
      <w:pPr>
        <w:pStyle w:val="a8"/>
        <w:ind w:firstLine="567"/>
        <w:jc w:val="both"/>
        <w:rPr>
          <w:sz w:val="28"/>
          <w:szCs w:val="28"/>
        </w:rPr>
      </w:pPr>
      <w:r w:rsidRPr="00505391">
        <w:rPr>
          <w:sz w:val="28"/>
          <w:szCs w:val="28"/>
        </w:rPr>
        <w:t>4) профессиональных квалификационных групп;</w:t>
      </w:r>
    </w:p>
    <w:p w:rsidR="008C2E67" w:rsidRPr="00505391" w:rsidRDefault="008C2E67" w:rsidP="003407F5">
      <w:pPr>
        <w:pStyle w:val="a8"/>
        <w:ind w:firstLine="567"/>
        <w:jc w:val="both"/>
        <w:rPr>
          <w:sz w:val="28"/>
          <w:szCs w:val="28"/>
        </w:rPr>
      </w:pPr>
      <w:r w:rsidRPr="00505391">
        <w:rPr>
          <w:sz w:val="28"/>
          <w:szCs w:val="28"/>
        </w:rPr>
        <w:t>5) перечня видов выплат компенсационного характера;</w:t>
      </w:r>
    </w:p>
    <w:p w:rsidR="008C2E67" w:rsidRPr="00505391" w:rsidRDefault="008C2E67" w:rsidP="003407F5">
      <w:pPr>
        <w:pStyle w:val="a8"/>
        <w:ind w:firstLine="567"/>
        <w:jc w:val="both"/>
        <w:rPr>
          <w:sz w:val="28"/>
          <w:szCs w:val="28"/>
        </w:rPr>
      </w:pPr>
      <w:r w:rsidRPr="00505391">
        <w:rPr>
          <w:sz w:val="28"/>
          <w:szCs w:val="28"/>
        </w:rPr>
        <w:t>6) перечня видов выплат стимулирующего характера;</w:t>
      </w:r>
    </w:p>
    <w:p w:rsidR="008C2E67" w:rsidRPr="00505391" w:rsidRDefault="008C2E67" w:rsidP="003407F5">
      <w:pPr>
        <w:pStyle w:val="a8"/>
        <w:ind w:firstLine="567"/>
        <w:jc w:val="both"/>
        <w:rPr>
          <w:sz w:val="28"/>
          <w:szCs w:val="28"/>
        </w:rPr>
      </w:pPr>
      <w:r w:rsidRPr="00505391">
        <w:rPr>
          <w:sz w:val="28"/>
          <w:szCs w:val="28"/>
        </w:rPr>
        <w:t>7) единых рекомендаций Российской трехсторонней комиссии по регулированию социально-трудовых отношений;</w:t>
      </w:r>
    </w:p>
    <w:p w:rsidR="008C2E67" w:rsidRPr="00505391" w:rsidRDefault="008C2E67" w:rsidP="003407F5">
      <w:pPr>
        <w:pStyle w:val="a8"/>
        <w:ind w:firstLine="567"/>
        <w:jc w:val="both"/>
        <w:rPr>
          <w:sz w:val="28"/>
          <w:szCs w:val="28"/>
        </w:rPr>
      </w:pPr>
      <w:r w:rsidRPr="00505391">
        <w:rPr>
          <w:sz w:val="28"/>
          <w:szCs w:val="28"/>
        </w:rPr>
        <w:t>8) примерных положений об оплате труда работников муниципальных учреждений по видам экономической деятельнос</w:t>
      </w:r>
      <w:r w:rsidR="003407F5">
        <w:rPr>
          <w:sz w:val="28"/>
          <w:szCs w:val="28"/>
        </w:rPr>
        <w:t>ти, утверждаемых  администрацией Пышминского</w:t>
      </w:r>
      <w:r w:rsidRPr="00505391">
        <w:rPr>
          <w:sz w:val="28"/>
          <w:szCs w:val="28"/>
        </w:rPr>
        <w:t xml:space="preserve"> городского округа;</w:t>
      </w:r>
    </w:p>
    <w:p w:rsidR="008C2E67" w:rsidRPr="00505391" w:rsidRDefault="008C2E67" w:rsidP="003407F5">
      <w:pPr>
        <w:pStyle w:val="a8"/>
        <w:ind w:firstLine="567"/>
        <w:jc w:val="both"/>
        <w:rPr>
          <w:sz w:val="28"/>
          <w:szCs w:val="28"/>
        </w:rPr>
      </w:pPr>
      <w:r w:rsidRPr="00505391">
        <w:rPr>
          <w:sz w:val="28"/>
          <w:szCs w:val="28"/>
        </w:rPr>
        <w:t>9) мнения выборного органа первичной профсоюзной организации или при его отсутствии иного представительного органа работников.</w:t>
      </w:r>
    </w:p>
    <w:p w:rsidR="008C2E67" w:rsidRPr="00505391" w:rsidRDefault="008C2E67" w:rsidP="00505391">
      <w:pPr>
        <w:pStyle w:val="a8"/>
        <w:jc w:val="both"/>
        <w:rPr>
          <w:sz w:val="28"/>
          <w:szCs w:val="28"/>
        </w:rPr>
      </w:pPr>
      <w:r w:rsidRPr="00505391">
        <w:rPr>
          <w:sz w:val="28"/>
          <w:szCs w:val="28"/>
        </w:rPr>
        <w:t xml:space="preserve">3. </w:t>
      </w:r>
      <w:proofErr w:type="gramStart"/>
      <w:r w:rsidRPr="00505391">
        <w:rPr>
          <w:sz w:val="28"/>
          <w:szCs w:val="28"/>
        </w:rPr>
        <w:t xml:space="preserve">Размеры окладов (должностных окладов), ставок заработной платы работников муниципальных учреждений устанавливаются руководителем муниципального учреждения на основе требований к профессиональной подготовке и уровню квалификации, которые необходимы для осуществления соответствующей профессиональной деятельности, а также с учетом сложности и объема выполняемой работы в соответствии с примерным положением об оплате труда работников муниципальных </w:t>
      </w:r>
      <w:r w:rsidRPr="00505391">
        <w:rPr>
          <w:sz w:val="28"/>
          <w:szCs w:val="28"/>
        </w:rPr>
        <w:lastRenderedPageBreak/>
        <w:t>учреждений по видам экономической деятельно</w:t>
      </w:r>
      <w:r w:rsidR="003407F5">
        <w:rPr>
          <w:sz w:val="28"/>
          <w:szCs w:val="28"/>
        </w:rPr>
        <w:t>сти, утверждаемым  администрацией Пышминского</w:t>
      </w:r>
      <w:r w:rsidRPr="00505391">
        <w:rPr>
          <w:sz w:val="28"/>
          <w:szCs w:val="28"/>
        </w:rPr>
        <w:t xml:space="preserve"> городского округа.</w:t>
      </w:r>
      <w:proofErr w:type="gramEnd"/>
    </w:p>
    <w:p w:rsidR="008C2E67" w:rsidRPr="00505391" w:rsidRDefault="008C2E67" w:rsidP="00505391">
      <w:pPr>
        <w:pStyle w:val="a8"/>
        <w:jc w:val="both"/>
        <w:rPr>
          <w:sz w:val="28"/>
          <w:szCs w:val="28"/>
        </w:rPr>
      </w:pPr>
      <w:r w:rsidRPr="00505391">
        <w:rPr>
          <w:sz w:val="28"/>
          <w:szCs w:val="28"/>
        </w:rPr>
        <w:t>4. Перечень, условия и порядок осуществления выплат компенсационного и стимулирующего характер</w:t>
      </w:r>
      <w:r w:rsidR="003407F5">
        <w:rPr>
          <w:sz w:val="28"/>
          <w:szCs w:val="28"/>
        </w:rPr>
        <w:t>а устанавливаются администрацией Пышминского</w:t>
      </w:r>
      <w:r w:rsidRPr="00505391">
        <w:rPr>
          <w:sz w:val="28"/>
          <w:szCs w:val="28"/>
        </w:rPr>
        <w:t xml:space="preserve"> городского округа</w:t>
      </w:r>
      <w:r w:rsidR="003407F5">
        <w:rPr>
          <w:sz w:val="28"/>
          <w:szCs w:val="28"/>
        </w:rPr>
        <w:t>,</w:t>
      </w:r>
      <w:r w:rsidRPr="00505391">
        <w:rPr>
          <w:sz w:val="28"/>
          <w:szCs w:val="28"/>
        </w:rPr>
        <w:t xml:space="preserve"> в соответствии с перечнями видов выплат компенсационного и стимулирующего характера, утверждаемыми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труда, для работников федеральных бюджетных, автономных и казенных учреждений.</w:t>
      </w:r>
    </w:p>
    <w:p w:rsidR="008C2E67" w:rsidRPr="00505391" w:rsidRDefault="008C2E67" w:rsidP="003407F5">
      <w:pPr>
        <w:pStyle w:val="a8"/>
        <w:ind w:firstLine="567"/>
        <w:jc w:val="both"/>
        <w:rPr>
          <w:sz w:val="28"/>
          <w:szCs w:val="28"/>
        </w:rPr>
      </w:pPr>
      <w:r w:rsidRPr="00505391">
        <w:rPr>
          <w:sz w:val="28"/>
          <w:szCs w:val="28"/>
        </w:rPr>
        <w:t>Примерные положения об оплате труда работников муниципальных учреждений по видам экономической деятельности могут предусматривать также иные выплаты стимулирующего характера, в том числе за наличие квалификационной категории, ученой степени, почетного звания.</w:t>
      </w:r>
    </w:p>
    <w:p w:rsidR="008C2E67" w:rsidRPr="00505391" w:rsidRDefault="008C2E67" w:rsidP="00505391">
      <w:pPr>
        <w:pStyle w:val="a8"/>
        <w:jc w:val="both"/>
        <w:rPr>
          <w:sz w:val="28"/>
          <w:szCs w:val="28"/>
        </w:rPr>
      </w:pPr>
      <w:r w:rsidRPr="00505391">
        <w:rPr>
          <w:sz w:val="28"/>
          <w:szCs w:val="28"/>
        </w:rPr>
        <w:t>5. Выплаты компенсационного характера устанавливаются к окладам (должностным окладам), ставкам заработной платы работников по соответствующим профессиональным квалификационным группам в процентах к окладам (должностным окладам), ставкам или в абсолютных размерах, если иное не установлено федеральными законами и иными нормативными правовыми актами Российской Федерации, Свердловской области.</w:t>
      </w:r>
    </w:p>
    <w:p w:rsidR="008C2E67" w:rsidRPr="00505391" w:rsidRDefault="008C2E67" w:rsidP="00505391">
      <w:pPr>
        <w:pStyle w:val="a8"/>
        <w:jc w:val="both"/>
        <w:rPr>
          <w:sz w:val="28"/>
          <w:szCs w:val="28"/>
        </w:rPr>
      </w:pPr>
      <w:r w:rsidRPr="00505391">
        <w:rPr>
          <w:sz w:val="28"/>
          <w:szCs w:val="28"/>
        </w:rPr>
        <w:t xml:space="preserve">6. Размеры и условия осуществления выплат стимулирующего характера устанавливаются коллективными договорами, соглашениями, локальными нормативными актами, трудовыми договорами с учетом разрабатываемых в муниципальных учреждениях показателей и критериев </w:t>
      </w:r>
      <w:proofErr w:type="gramStart"/>
      <w:r w:rsidRPr="00505391">
        <w:rPr>
          <w:sz w:val="28"/>
          <w:szCs w:val="28"/>
        </w:rPr>
        <w:t>оценки эффективности труда работников этих учреждений</w:t>
      </w:r>
      <w:proofErr w:type="gramEnd"/>
      <w:r w:rsidRPr="00505391">
        <w:rPr>
          <w:sz w:val="28"/>
          <w:szCs w:val="28"/>
        </w:rPr>
        <w:t>.</w:t>
      </w:r>
    </w:p>
    <w:p w:rsidR="008C2E67" w:rsidRPr="00505391" w:rsidRDefault="008C2E67" w:rsidP="00505391">
      <w:pPr>
        <w:pStyle w:val="a8"/>
        <w:jc w:val="both"/>
        <w:rPr>
          <w:sz w:val="28"/>
          <w:szCs w:val="28"/>
        </w:rPr>
      </w:pPr>
      <w:r w:rsidRPr="00505391">
        <w:rPr>
          <w:sz w:val="28"/>
          <w:szCs w:val="28"/>
        </w:rPr>
        <w:t>7. Заработная плата руководителей муниципальных учреждений, их заместителей и главных бухгалтеров состоит из должностного оклада, выплат компенсационного и стимулирующего характера.</w:t>
      </w:r>
    </w:p>
    <w:p w:rsidR="008C2E67" w:rsidRPr="00505391" w:rsidRDefault="008C2E67" w:rsidP="003407F5">
      <w:pPr>
        <w:pStyle w:val="a8"/>
        <w:ind w:firstLine="567"/>
        <w:jc w:val="both"/>
        <w:rPr>
          <w:sz w:val="28"/>
          <w:szCs w:val="28"/>
        </w:rPr>
      </w:pPr>
      <w:r w:rsidRPr="00505391">
        <w:rPr>
          <w:sz w:val="28"/>
          <w:szCs w:val="28"/>
        </w:rPr>
        <w:t>Размер должностного оклада руководителя муниципального учреждения определяется трудовым договором в зависимости от сложности труда, в том числе с учетом масштаба управления и особенностей деятельности и значимости муниципального учреждения, в соответствии с системой критериев для дифференцированного установления оклада руководителям муниципальных учреждений.</w:t>
      </w:r>
    </w:p>
    <w:p w:rsidR="008C2E67" w:rsidRPr="00505391" w:rsidRDefault="008C2E67" w:rsidP="003407F5">
      <w:pPr>
        <w:pStyle w:val="a8"/>
        <w:ind w:firstLine="567"/>
        <w:jc w:val="both"/>
        <w:rPr>
          <w:sz w:val="28"/>
          <w:szCs w:val="28"/>
        </w:rPr>
      </w:pPr>
      <w:r w:rsidRPr="00505391">
        <w:rPr>
          <w:sz w:val="28"/>
          <w:szCs w:val="28"/>
        </w:rPr>
        <w:t>Система критериев для дифференцированного установления оклада руководителям муниципальных учреждений утверждается главным распорядителем средств местного бюджета, в ведении которого находятся муниципальные казенные учреждения, или органом, осуществляющим функции и полномочия учредителя бюджетных и автономных муниципальных учреждений.</w:t>
      </w:r>
    </w:p>
    <w:p w:rsidR="008C2E67" w:rsidRPr="00505391" w:rsidRDefault="008C2E67" w:rsidP="003E31BE">
      <w:pPr>
        <w:pStyle w:val="a8"/>
        <w:ind w:firstLine="567"/>
        <w:jc w:val="both"/>
        <w:rPr>
          <w:sz w:val="28"/>
          <w:szCs w:val="28"/>
        </w:rPr>
      </w:pPr>
      <w:r w:rsidRPr="00505391">
        <w:rPr>
          <w:sz w:val="28"/>
          <w:szCs w:val="28"/>
        </w:rPr>
        <w:t xml:space="preserve">Соотношение среднемесячной заработной платы руководителей, заместителей руководителей, главных бухгалтеров муниципальных учреждений и среднемесячной заработной платы работников муниципальных учреждений, формируемых за счет всех источников финансового </w:t>
      </w:r>
      <w:r w:rsidRPr="00505391">
        <w:rPr>
          <w:sz w:val="28"/>
          <w:szCs w:val="28"/>
        </w:rPr>
        <w:lastRenderedPageBreak/>
        <w:t xml:space="preserve">обеспечения, рассчитывается за календарный год. Соотношение среднемесячной заработной платы руководителя, заместителей руководителя, главного бухгалтера муниципального учреждения и среднемесячной заработной платы работников муниципального учреждения определяется путем деления среднемесячной заработной платы соответствующего руководителя, заместителей руководителя, главного бухгалтера на среднемесячную заработную плату работников этого учреждения. Определение среднемесячной заработной платы в указанных целях осуществляется в соответствии с </w:t>
      </w:r>
      <w:hyperlink r:id="rId11" w:history="1">
        <w:r w:rsidRPr="003E31BE">
          <w:rPr>
            <w:sz w:val="28"/>
            <w:szCs w:val="28"/>
          </w:rPr>
          <w:t>Положением</w:t>
        </w:r>
      </w:hyperlink>
      <w:r w:rsidRPr="00505391">
        <w:rPr>
          <w:sz w:val="28"/>
          <w:szCs w:val="28"/>
        </w:rPr>
        <w:t xml:space="preserve"> об особенностях порядка исчисления средней заработной платы, утвержденным Постановлением Правительства Росс</w:t>
      </w:r>
      <w:r w:rsidR="003E31BE">
        <w:rPr>
          <w:sz w:val="28"/>
          <w:szCs w:val="28"/>
        </w:rPr>
        <w:t>ийской Федерации от 24.12.2007 № 922 «</w:t>
      </w:r>
      <w:r w:rsidRPr="00505391">
        <w:rPr>
          <w:sz w:val="28"/>
          <w:szCs w:val="28"/>
        </w:rPr>
        <w:t>Об особенностях порядка исчи</w:t>
      </w:r>
      <w:r w:rsidR="003E31BE">
        <w:rPr>
          <w:sz w:val="28"/>
          <w:szCs w:val="28"/>
        </w:rPr>
        <w:t>сления средней заработной платы»</w:t>
      </w:r>
      <w:r w:rsidRPr="00505391">
        <w:rPr>
          <w:sz w:val="28"/>
          <w:szCs w:val="28"/>
        </w:rPr>
        <w:t>.</w:t>
      </w:r>
    </w:p>
    <w:p w:rsidR="008C2E67" w:rsidRPr="00505391" w:rsidRDefault="008C2E67" w:rsidP="003E31BE">
      <w:pPr>
        <w:pStyle w:val="a8"/>
        <w:ind w:firstLine="567"/>
        <w:jc w:val="both"/>
        <w:rPr>
          <w:sz w:val="28"/>
          <w:szCs w:val="28"/>
        </w:rPr>
      </w:pPr>
      <w:proofErr w:type="gramStart"/>
      <w:r w:rsidRPr="00505391">
        <w:rPr>
          <w:sz w:val="28"/>
          <w:szCs w:val="28"/>
        </w:rPr>
        <w:t xml:space="preserve">При установлении условий оплаты труда руководителю муниципального учреждения главный распорядитель средств местного бюджета, в ведении которого находятся муниципальные </w:t>
      </w:r>
      <w:r w:rsidR="00511A1A">
        <w:rPr>
          <w:sz w:val="28"/>
          <w:szCs w:val="28"/>
        </w:rPr>
        <w:t>казенные учреждения Пышминского</w:t>
      </w:r>
      <w:r w:rsidRPr="00505391">
        <w:rPr>
          <w:sz w:val="28"/>
          <w:szCs w:val="28"/>
        </w:rPr>
        <w:t xml:space="preserve"> городского округа, или орган, осуществляющий функции и полномочия учредителя муниципальных бюджетных и ав</w:t>
      </w:r>
      <w:r w:rsidR="00511A1A">
        <w:rPr>
          <w:sz w:val="28"/>
          <w:szCs w:val="28"/>
        </w:rPr>
        <w:t>тономных учреждений Пышминского</w:t>
      </w:r>
      <w:r w:rsidRPr="00505391">
        <w:rPr>
          <w:sz w:val="28"/>
          <w:szCs w:val="28"/>
        </w:rPr>
        <w:t xml:space="preserve"> городского округа, должен исходить из необходимости обеспечения непревышения предельного уровня соотношения среднемесячной заработной платы, установленного в соответствии с частью шестой настоящего пункта, в случае</w:t>
      </w:r>
      <w:proofErr w:type="gramEnd"/>
      <w:r w:rsidRPr="00505391">
        <w:rPr>
          <w:sz w:val="28"/>
          <w:szCs w:val="28"/>
        </w:rPr>
        <w:t xml:space="preserve"> выполнения всех показателей эффективности деятельности муниципального учреждения и работы его руководителя и получения выплат стимулирующего характера в максимальном размере.</w:t>
      </w:r>
    </w:p>
    <w:p w:rsidR="008C2E67" w:rsidRPr="00505391" w:rsidRDefault="008C2E67" w:rsidP="00511A1A">
      <w:pPr>
        <w:pStyle w:val="a8"/>
        <w:ind w:firstLine="567"/>
        <w:jc w:val="both"/>
        <w:rPr>
          <w:sz w:val="28"/>
          <w:szCs w:val="28"/>
        </w:rPr>
      </w:pPr>
      <w:proofErr w:type="gramStart"/>
      <w:r w:rsidRPr="00505391">
        <w:rPr>
          <w:sz w:val="28"/>
          <w:szCs w:val="28"/>
        </w:rPr>
        <w:t>Предельный уровень соотношения среднемесячной заработной платы руководителей, заместителей руководителей, главных бухгалтеров муниципальных учреждений и среднемесячной заработной платы работников этих учреждений (без учета заработной платы руководителя, заместителей руководителя, главного бухгалтера) устанавливается главным распорядителем средств местного бюджета, в ведении которого находятся муниципальные учреждения, или органом, осуществляющим функции и полномочия учредителя муниц</w:t>
      </w:r>
      <w:r w:rsidR="00511A1A">
        <w:rPr>
          <w:sz w:val="28"/>
          <w:szCs w:val="28"/>
        </w:rPr>
        <w:t>ипальных учреждений Пышминского</w:t>
      </w:r>
      <w:r w:rsidRPr="00505391">
        <w:rPr>
          <w:sz w:val="28"/>
          <w:szCs w:val="28"/>
        </w:rPr>
        <w:t xml:space="preserve"> городского округа, в кратности от 1 до 8.</w:t>
      </w:r>
      <w:proofErr w:type="gramEnd"/>
    </w:p>
    <w:p w:rsidR="00511A1A" w:rsidRDefault="008C2E67" w:rsidP="00511A1A">
      <w:pPr>
        <w:pStyle w:val="a8"/>
        <w:ind w:firstLine="567"/>
        <w:jc w:val="both"/>
        <w:rPr>
          <w:sz w:val="28"/>
          <w:szCs w:val="28"/>
        </w:rPr>
      </w:pPr>
      <w:r w:rsidRPr="00505391">
        <w:rPr>
          <w:sz w:val="28"/>
          <w:szCs w:val="28"/>
        </w:rPr>
        <w:t>Должностные оклады заместителей руководителей и главных бухгалтеров муниципальных учреждений устанавливаются на 10 - 30 процентов ниже должностных окладов руководителей этих учреждений.</w:t>
      </w:r>
    </w:p>
    <w:p w:rsidR="008C2E67" w:rsidRPr="00505391" w:rsidRDefault="008C2E67" w:rsidP="00511A1A">
      <w:pPr>
        <w:pStyle w:val="a8"/>
        <w:ind w:firstLine="567"/>
        <w:jc w:val="both"/>
        <w:rPr>
          <w:sz w:val="28"/>
          <w:szCs w:val="28"/>
        </w:rPr>
      </w:pPr>
      <w:r w:rsidRPr="00505391">
        <w:rPr>
          <w:sz w:val="28"/>
          <w:szCs w:val="28"/>
        </w:rPr>
        <w:t>Другие условия оплаты труда указанных работников устанавливаются коллективными договорами, локальными актами учреждений, трудовыми договорами.</w:t>
      </w:r>
    </w:p>
    <w:p w:rsidR="008C2E67" w:rsidRPr="00505391" w:rsidRDefault="008C2E67" w:rsidP="00511A1A">
      <w:pPr>
        <w:pStyle w:val="a8"/>
        <w:ind w:firstLine="567"/>
        <w:jc w:val="both"/>
        <w:rPr>
          <w:sz w:val="28"/>
          <w:szCs w:val="28"/>
        </w:rPr>
      </w:pPr>
      <w:r w:rsidRPr="00505391">
        <w:rPr>
          <w:sz w:val="28"/>
          <w:szCs w:val="28"/>
        </w:rPr>
        <w:t>Порядок размещения информации о рассчитываемой за календарный год среднемесячной заработной плате руководителей, заместителей руководителей и главных бухгалтеров муниципальных учреждений и представления указанными лицами данной информации устанавлива</w:t>
      </w:r>
      <w:r w:rsidR="00511A1A">
        <w:rPr>
          <w:sz w:val="28"/>
          <w:szCs w:val="28"/>
        </w:rPr>
        <w:t>ется администрацией Пышминского</w:t>
      </w:r>
      <w:r w:rsidRPr="00505391">
        <w:rPr>
          <w:sz w:val="28"/>
          <w:szCs w:val="28"/>
        </w:rPr>
        <w:t xml:space="preserve"> городского округа.</w:t>
      </w:r>
    </w:p>
    <w:p w:rsidR="008C2E67" w:rsidRPr="00505391" w:rsidRDefault="008C2E67" w:rsidP="00505391">
      <w:pPr>
        <w:pStyle w:val="a8"/>
        <w:jc w:val="both"/>
        <w:rPr>
          <w:sz w:val="28"/>
          <w:szCs w:val="28"/>
        </w:rPr>
      </w:pPr>
      <w:r w:rsidRPr="00505391">
        <w:rPr>
          <w:sz w:val="28"/>
          <w:szCs w:val="28"/>
        </w:rPr>
        <w:lastRenderedPageBreak/>
        <w:t>8. Выплаты компенсационного характера устанавливаются для руководителей, их заместителей и главных бухгалтеров учреждений в процентах к должностным окладам или в абсолютных размерах, если иное не установлено федеральными законами и иными нормативными правовыми актами Российской Федерации, Свердловской области.</w:t>
      </w:r>
    </w:p>
    <w:p w:rsidR="008C2E67" w:rsidRPr="00505391" w:rsidRDefault="008C2E67" w:rsidP="00505391">
      <w:pPr>
        <w:pStyle w:val="a8"/>
        <w:jc w:val="both"/>
        <w:rPr>
          <w:sz w:val="28"/>
          <w:szCs w:val="28"/>
        </w:rPr>
      </w:pPr>
      <w:r w:rsidRPr="00505391">
        <w:rPr>
          <w:sz w:val="28"/>
          <w:szCs w:val="28"/>
        </w:rPr>
        <w:t>9. Главный распорядитель средств местного бюджета, в ведении которого находятся муниципальные казенные учреждения, либо орган, осуществляющий полномочия учредителя муниципальных бюджетных и автономных учреждений, может устанавливать руководителю муниципального учреждения выплаты стимулирующего характера.</w:t>
      </w:r>
    </w:p>
    <w:p w:rsidR="008C2E67" w:rsidRPr="00505391" w:rsidRDefault="008C2E67" w:rsidP="00511A1A">
      <w:pPr>
        <w:pStyle w:val="a8"/>
        <w:ind w:firstLine="567"/>
        <w:jc w:val="both"/>
        <w:rPr>
          <w:sz w:val="28"/>
          <w:szCs w:val="28"/>
        </w:rPr>
      </w:pPr>
      <w:r w:rsidRPr="00505391">
        <w:rPr>
          <w:sz w:val="28"/>
          <w:szCs w:val="28"/>
        </w:rPr>
        <w:t>Размеры выплат стимулирующего характера определяются с учетом результатов деятельности учреждения.</w:t>
      </w:r>
    </w:p>
    <w:p w:rsidR="008C2E67" w:rsidRPr="00505391" w:rsidRDefault="008C2E67" w:rsidP="00505391">
      <w:pPr>
        <w:pStyle w:val="a8"/>
        <w:jc w:val="both"/>
        <w:rPr>
          <w:sz w:val="28"/>
          <w:szCs w:val="28"/>
        </w:rPr>
      </w:pPr>
      <w:r w:rsidRPr="00505391">
        <w:rPr>
          <w:sz w:val="28"/>
          <w:szCs w:val="28"/>
        </w:rPr>
        <w:t>10. Главный распорядитель средств местного бюджета, в ведении которого находятся муниципальные казенные учреждения, либо орган, осуществляющий полномочия учредителя муниципальных бюджетных и автономных учреждений, в отношении подведомственных муниципальных учреждений:</w:t>
      </w:r>
    </w:p>
    <w:p w:rsidR="008C2E67" w:rsidRPr="00505391" w:rsidRDefault="00797382" w:rsidP="00797382">
      <w:pPr>
        <w:pStyle w:val="a8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8C2E67" w:rsidRPr="00505391">
        <w:rPr>
          <w:sz w:val="28"/>
          <w:szCs w:val="28"/>
        </w:rPr>
        <w:t>устанавливает структуру;</w:t>
      </w:r>
    </w:p>
    <w:p w:rsidR="008C2E67" w:rsidRPr="00505391" w:rsidRDefault="00797382" w:rsidP="00797382">
      <w:pPr>
        <w:pStyle w:val="a8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8C2E67" w:rsidRPr="00505391">
        <w:rPr>
          <w:sz w:val="28"/>
          <w:szCs w:val="28"/>
        </w:rPr>
        <w:t>перечень должностей, относимых к административно-управленческому и вспомогательному персоналу;</w:t>
      </w:r>
    </w:p>
    <w:p w:rsidR="008C2E67" w:rsidRPr="00505391" w:rsidRDefault="00797382" w:rsidP="00797382">
      <w:pPr>
        <w:pStyle w:val="a8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="008C2E67" w:rsidRPr="00505391">
        <w:rPr>
          <w:sz w:val="28"/>
          <w:szCs w:val="28"/>
        </w:rPr>
        <w:t>предельную долю оплаты труда работников административно-управленческого и вспомогательного персонала в фонде оплаты труда (не более 40 процентов).</w:t>
      </w:r>
    </w:p>
    <w:p w:rsidR="008C2E67" w:rsidRPr="00505391" w:rsidRDefault="008C2E67" w:rsidP="00505391">
      <w:pPr>
        <w:pStyle w:val="a8"/>
        <w:jc w:val="both"/>
        <w:rPr>
          <w:sz w:val="28"/>
          <w:szCs w:val="28"/>
        </w:rPr>
      </w:pPr>
      <w:r w:rsidRPr="00505391">
        <w:rPr>
          <w:sz w:val="28"/>
          <w:szCs w:val="28"/>
        </w:rPr>
        <w:t>11. Штатное расписание муниципального учреждения утверждается руководителем муниципального учреждения по согласованию с главным распорядителем средств местного бюджета, в ведении которого находятся муниципальные казенные учреждения, либо органом, осуществляющим полномочия учредителя муниципальных бюджетных и автономных учреждений, и включает в себя все должности служащих (профессии рабочих) данного учреждения по всем видам экономической деятельности.</w:t>
      </w:r>
    </w:p>
    <w:p w:rsidR="008C2E67" w:rsidRPr="00505391" w:rsidRDefault="008C2E67" w:rsidP="00505391">
      <w:pPr>
        <w:pStyle w:val="a8"/>
        <w:jc w:val="both"/>
        <w:rPr>
          <w:sz w:val="28"/>
          <w:szCs w:val="28"/>
        </w:rPr>
      </w:pPr>
      <w:r w:rsidRPr="00505391">
        <w:rPr>
          <w:sz w:val="28"/>
          <w:szCs w:val="28"/>
        </w:rPr>
        <w:t>12. Фонд оплаты труда работников муниципальных бюджетных и автономных учреждений формируется на календарный год исходя из объема ассигнований местного бюджета на предоставление муниципальным бюджетным и автономным учреждениям субсидий на финансовое обеспечение выполн</w:t>
      </w:r>
      <w:r w:rsidR="00AE1038">
        <w:rPr>
          <w:sz w:val="28"/>
          <w:szCs w:val="28"/>
        </w:rPr>
        <w:t>ения ими муниципального задания</w:t>
      </w:r>
      <w:r w:rsidRPr="00505391">
        <w:rPr>
          <w:sz w:val="28"/>
          <w:szCs w:val="28"/>
        </w:rPr>
        <w:t xml:space="preserve"> и средств, поступающих от приносящей доход деятельности.</w:t>
      </w:r>
    </w:p>
    <w:p w:rsidR="008C2E67" w:rsidRPr="00505391" w:rsidRDefault="008C2E67" w:rsidP="009D645A">
      <w:pPr>
        <w:pStyle w:val="a8"/>
        <w:ind w:firstLine="567"/>
        <w:jc w:val="both"/>
        <w:rPr>
          <w:sz w:val="28"/>
          <w:szCs w:val="28"/>
        </w:rPr>
      </w:pPr>
      <w:r w:rsidRPr="00505391">
        <w:rPr>
          <w:sz w:val="28"/>
          <w:szCs w:val="28"/>
        </w:rPr>
        <w:t>Фонд оплаты труда работников муниципального казенного учреждения формируется на календарный год исходя из объема бюджетных ассигнований на обеспечение выполнения функций муниципального казенного учреждения и соответствующих лимитов бюджетных обязательств местного бюджета в части оплаты труда работников указанного учреждения.</w:t>
      </w:r>
    </w:p>
    <w:p w:rsidR="008C2E67" w:rsidRPr="008C2E67" w:rsidRDefault="008C2E67" w:rsidP="009D645A">
      <w:pPr>
        <w:pStyle w:val="a8"/>
        <w:ind w:firstLine="567"/>
        <w:jc w:val="both"/>
        <w:rPr>
          <w:sz w:val="28"/>
          <w:szCs w:val="28"/>
        </w:rPr>
      </w:pPr>
      <w:r w:rsidRPr="00505391">
        <w:rPr>
          <w:sz w:val="28"/>
          <w:szCs w:val="28"/>
        </w:rPr>
        <w:t>Средства на оплату труда, формируемые за счет бюджетных ассигнований местного бюджета, могут направляться муниципальным казенным учреждением на выплаты стимулирующего характера.</w:t>
      </w:r>
    </w:p>
    <w:sectPr w:rsidR="008C2E67" w:rsidRPr="008C2E67" w:rsidSect="003A2F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C2E67"/>
    <w:rsid w:val="00091548"/>
    <w:rsid w:val="001068F0"/>
    <w:rsid w:val="001736A3"/>
    <w:rsid w:val="001D6C37"/>
    <w:rsid w:val="002D5339"/>
    <w:rsid w:val="003407F5"/>
    <w:rsid w:val="003824A4"/>
    <w:rsid w:val="003A2FAF"/>
    <w:rsid w:val="003E31BE"/>
    <w:rsid w:val="004C7DE7"/>
    <w:rsid w:val="004E3237"/>
    <w:rsid w:val="00505391"/>
    <w:rsid w:val="00511A1A"/>
    <w:rsid w:val="006B061E"/>
    <w:rsid w:val="00797382"/>
    <w:rsid w:val="008400E4"/>
    <w:rsid w:val="0088459C"/>
    <w:rsid w:val="008C2E67"/>
    <w:rsid w:val="009740E7"/>
    <w:rsid w:val="009D645A"/>
    <w:rsid w:val="00AE1038"/>
    <w:rsid w:val="00AF580C"/>
    <w:rsid w:val="00C65F7F"/>
    <w:rsid w:val="00D73437"/>
    <w:rsid w:val="00EF4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80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D6C3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6C37"/>
    <w:pPr>
      <w:ind w:left="708"/>
    </w:pPr>
    <w:rPr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1D6C3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4">
    <w:name w:val="Title"/>
    <w:basedOn w:val="a"/>
    <w:next w:val="a"/>
    <w:link w:val="a5"/>
    <w:uiPriority w:val="10"/>
    <w:qFormat/>
    <w:rsid w:val="001D6C3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1D6C3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1D6C37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1D6C37"/>
    <w:rPr>
      <w:rFonts w:asciiTheme="majorHAnsi" w:eastAsiaTheme="majorEastAsia" w:hAnsiTheme="majorHAnsi" w:cstheme="majorBidi"/>
      <w:sz w:val="24"/>
      <w:szCs w:val="24"/>
    </w:rPr>
  </w:style>
  <w:style w:type="paragraph" w:styleId="a8">
    <w:name w:val="No Spacing"/>
    <w:uiPriority w:val="1"/>
    <w:qFormat/>
    <w:rsid w:val="001D6C37"/>
  </w:style>
  <w:style w:type="paragraph" w:customStyle="1" w:styleId="ConsPlusNormal">
    <w:name w:val="ConsPlusNormal"/>
    <w:rsid w:val="008C2E67"/>
    <w:pPr>
      <w:widowControl w:val="0"/>
      <w:autoSpaceDE w:val="0"/>
      <w:autoSpaceDN w:val="0"/>
    </w:pPr>
  </w:style>
  <w:style w:type="paragraph" w:customStyle="1" w:styleId="ConsPlusTitle">
    <w:name w:val="ConsPlusTitle"/>
    <w:rsid w:val="008C2E67"/>
    <w:pPr>
      <w:widowControl w:val="0"/>
      <w:autoSpaceDE w:val="0"/>
      <w:autoSpaceDN w:val="0"/>
    </w:pPr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D9950F3D741012F96B9637FED2EF83B563E283AE3C1B330C4B3EB0CA3465574007AFDE7FBt1JA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9D9950F3D741012F96B9637FED2EF83B563E283AEDC1B330C4B3EB0CA3465574007AFDE0FA15t4J3F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hyperlink" Target="consultantplus://offline/ref=9D9950F3D741012F96B9637FED2EF83B573E243CE2C3B330C4B3EB0CA3465574007AFDE0FE1D443Ct1J0F" TargetMode="External"/><Relationship Id="rId5" Type="http://schemas.openxmlformats.org/officeDocument/2006/relationships/image" Target="media/image1.png"/><Relationship Id="rId10" Type="http://schemas.openxmlformats.org/officeDocument/2006/relationships/hyperlink" Target="consultantplus://offline/ref=9D9950F3D741012F96B97D72FB42A63154357236E6C2BA6198E0ED5BFC16532140t3JA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9D9950F3D741012F96B9637FED2EF83B563E2F3EE7C3B330C4B3EB0CA3465574007AFDE4F8t1JA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2075</Words>
  <Characters>11829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13877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 ПГО</dc:creator>
  <cp:keywords/>
  <dc:description/>
  <cp:lastModifiedBy>Ирина</cp:lastModifiedBy>
  <cp:revision>12</cp:revision>
  <cp:lastPrinted>2018-08-30T04:37:00Z</cp:lastPrinted>
  <dcterms:created xsi:type="dcterms:W3CDTF">2018-08-28T06:55:00Z</dcterms:created>
  <dcterms:modified xsi:type="dcterms:W3CDTF">2018-10-10T10:54:00Z</dcterms:modified>
</cp:coreProperties>
</file>