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ECC" w:rsidRDefault="00EE7ECC" w:rsidP="00EE7ECC">
      <w:pPr>
        <w:spacing w:after="0" w:line="240" w:lineRule="auto"/>
        <w:jc w:val="center"/>
        <w:rPr>
          <w:rFonts w:ascii="Times New Roman" w:hAnsi="Times New Roman" w:cs="Times New Roman"/>
          <w:sz w:val="28"/>
          <w:szCs w:val="28"/>
        </w:rPr>
      </w:pPr>
      <w:r w:rsidRPr="000C7890">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6" o:title=""/>
          </v:shape>
          <o:OLEObject Type="Embed" ProgID="MSPhotoEd.3" ShapeID="_x0000_i1025" DrawAspect="Content" ObjectID="_1547279901" r:id="rId7"/>
        </w:object>
      </w:r>
    </w:p>
    <w:p w:rsidR="00EE7ECC" w:rsidRDefault="00EE7ECC" w:rsidP="00EE7E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EE7ECC" w:rsidRDefault="00EE7ECC" w:rsidP="00EE7E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Свердловская область</w:t>
      </w:r>
    </w:p>
    <w:p w:rsidR="00EE7ECC" w:rsidRDefault="00EE7ECC" w:rsidP="00EE7E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ДУМА  ПЫШМИНСКОГО  ГОРОДСКОГО  ОКРУГА</w:t>
      </w:r>
    </w:p>
    <w:p w:rsidR="00EE7ECC" w:rsidRDefault="00EE7ECC" w:rsidP="00EE7E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 созыв, 44 заседание)</w:t>
      </w:r>
    </w:p>
    <w:p w:rsidR="00EE7ECC" w:rsidRDefault="00EE7ECC" w:rsidP="00EE7ECC">
      <w:pPr>
        <w:spacing w:after="0" w:line="240" w:lineRule="auto"/>
        <w:jc w:val="center"/>
        <w:rPr>
          <w:rFonts w:ascii="Times New Roman" w:hAnsi="Times New Roman" w:cs="Times New Roman"/>
          <w:b/>
          <w:sz w:val="28"/>
          <w:szCs w:val="28"/>
        </w:rPr>
      </w:pPr>
    </w:p>
    <w:p w:rsidR="00EE7ECC" w:rsidRDefault="00EE7ECC" w:rsidP="00EE7ECC">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 xml:space="preserve"> Е Ш Е Н И Е</w:t>
      </w:r>
    </w:p>
    <w:p w:rsidR="00EE7ECC" w:rsidRDefault="00EE7ECC" w:rsidP="00EE7ECC">
      <w:pPr>
        <w:pBdr>
          <w:top w:val="thinThickMediumGap" w:sz="24" w:space="1" w:color="auto"/>
        </w:pBdr>
        <w:spacing w:after="0" w:line="240" w:lineRule="auto"/>
        <w:jc w:val="both"/>
        <w:rPr>
          <w:rFonts w:ascii="Times New Roman" w:hAnsi="Times New Roman" w:cs="Times New Roman"/>
          <w:b/>
          <w:sz w:val="28"/>
          <w:szCs w:val="28"/>
        </w:rPr>
      </w:pPr>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25 января 2017  г.   №  261                             </w:t>
      </w:r>
    </w:p>
    <w:p w:rsidR="00EE7ECC" w:rsidRDefault="00EE7ECC" w:rsidP="00EE7ECC">
      <w:pPr>
        <w:spacing w:after="0" w:line="240" w:lineRule="auto"/>
        <w:jc w:val="both"/>
        <w:rPr>
          <w:rFonts w:ascii="Times New Roman" w:hAnsi="Times New Roman" w:cs="Times New Roman"/>
          <w:sz w:val="28"/>
          <w:szCs w:val="28"/>
        </w:rPr>
      </w:pPr>
    </w:p>
    <w:p w:rsidR="00EE7ECC" w:rsidRDefault="00EE7ECC" w:rsidP="00EE7ECC">
      <w:pPr>
        <w:tabs>
          <w:tab w:val="left" w:pos="1640"/>
        </w:tabs>
        <w:rPr>
          <w:rFonts w:ascii="Times New Roman" w:hAnsi="Times New Roman" w:cs="Times New Roman"/>
          <w:sz w:val="24"/>
        </w:rPr>
      </w:pPr>
      <w:r>
        <w:rPr>
          <w:rFonts w:ascii="Times New Roman" w:hAnsi="Times New Roman" w:cs="Times New Roman"/>
          <w:sz w:val="24"/>
        </w:rPr>
        <w:t>р.п</w:t>
      </w:r>
      <w:proofErr w:type="gramStart"/>
      <w:r>
        <w:rPr>
          <w:rFonts w:ascii="Times New Roman" w:hAnsi="Times New Roman" w:cs="Times New Roman"/>
          <w:sz w:val="24"/>
        </w:rPr>
        <w:t>.П</w:t>
      </w:r>
      <w:proofErr w:type="gramEnd"/>
      <w:r>
        <w:rPr>
          <w:rFonts w:ascii="Times New Roman" w:hAnsi="Times New Roman" w:cs="Times New Roman"/>
          <w:sz w:val="24"/>
        </w:rPr>
        <w:t>ышма</w:t>
      </w:r>
    </w:p>
    <w:p w:rsidR="00EE7ECC" w:rsidRDefault="00EE7ECC" w:rsidP="00EE7ECC"/>
    <w:p w:rsidR="00EE7ECC" w:rsidRDefault="00EE7ECC" w:rsidP="00EE7ECC">
      <w:pPr>
        <w:jc w:val="center"/>
        <w:rPr>
          <w:rFonts w:ascii="Times New Roman" w:hAnsi="Times New Roman" w:cs="Times New Roman"/>
          <w:b/>
          <w:i/>
          <w:sz w:val="28"/>
          <w:szCs w:val="28"/>
        </w:rPr>
      </w:pPr>
      <w:r>
        <w:rPr>
          <w:rFonts w:ascii="Times New Roman" w:hAnsi="Times New Roman" w:cs="Times New Roman"/>
          <w:b/>
          <w:i/>
          <w:sz w:val="28"/>
          <w:szCs w:val="28"/>
        </w:rPr>
        <w:t xml:space="preserve">Об отчете о деятельности Счетной палаты </w:t>
      </w:r>
      <w:proofErr w:type="spellStart"/>
      <w:r>
        <w:rPr>
          <w:rFonts w:ascii="Times New Roman" w:hAnsi="Times New Roman" w:cs="Times New Roman"/>
          <w:b/>
          <w:i/>
          <w:sz w:val="28"/>
          <w:szCs w:val="28"/>
        </w:rPr>
        <w:t>Пышминского</w:t>
      </w:r>
      <w:proofErr w:type="spellEnd"/>
      <w:r>
        <w:rPr>
          <w:rFonts w:ascii="Times New Roman" w:hAnsi="Times New Roman" w:cs="Times New Roman"/>
          <w:b/>
          <w:i/>
          <w:sz w:val="28"/>
          <w:szCs w:val="28"/>
        </w:rPr>
        <w:t xml:space="preserve"> городского округа в 2016 году</w:t>
      </w:r>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Руководствуясь статьей 20 Положения о Счетной палате </w:t>
      </w: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 утвержденного решением Думы </w:t>
      </w: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 от 25.01.2012 № 312, рассмотрев отчет о деятельности Счетной палаты </w:t>
      </w: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 в 2016 году</w:t>
      </w:r>
    </w:p>
    <w:p w:rsidR="00EE7ECC" w:rsidRDefault="00EE7ECC" w:rsidP="00EE7ECC">
      <w:pPr>
        <w:spacing w:after="0" w:line="240" w:lineRule="auto"/>
        <w:jc w:val="both"/>
        <w:rPr>
          <w:rFonts w:ascii="Times New Roman" w:hAnsi="Times New Roman" w:cs="Times New Roman"/>
          <w:sz w:val="28"/>
          <w:szCs w:val="28"/>
        </w:rPr>
      </w:pPr>
    </w:p>
    <w:p w:rsidR="00EE7ECC" w:rsidRDefault="00EE7ECC" w:rsidP="00EE7E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Дума </w:t>
      </w:r>
      <w:proofErr w:type="spellStart"/>
      <w:r>
        <w:rPr>
          <w:rFonts w:ascii="Times New Roman" w:hAnsi="Times New Roman" w:cs="Times New Roman"/>
          <w:b/>
          <w:sz w:val="28"/>
          <w:szCs w:val="28"/>
        </w:rPr>
        <w:t>Пышминского</w:t>
      </w:r>
      <w:proofErr w:type="spellEnd"/>
      <w:r>
        <w:rPr>
          <w:rFonts w:ascii="Times New Roman" w:hAnsi="Times New Roman" w:cs="Times New Roman"/>
          <w:b/>
          <w:sz w:val="28"/>
          <w:szCs w:val="28"/>
        </w:rPr>
        <w:t xml:space="preserve"> городского округа  РЕШИЛА:</w:t>
      </w:r>
    </w:p>
    <w:p w:rsidR="00EE7ECC" w:rsidRDefault="00EE7ECC" w:rsidP="00EE7ECC">
      <w:pPr>
        <w:spacing w:after="0" w:line="240" w:lineRule="auto"/>
        <w:jc w:val="both"/>
        <w:rPr>
          <w:rFonts w:ascii="Times New Roman" w:hAnsi="Times New Roman" w:cs="Times New Roman"/>
          <w:b/>
          <w:sz w:val="28"/>
          <w:szCs w:val="28"/>
        </w:rPr>
      </w:pPr>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1.Отчет об итогах деятельности Счетной палаты </w:t>
      </w: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 в 2016 году принять к сведению (прилагается).</w:t>
      </w:r>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2.Опубликовать настоящее Решение в газете «</w:t>
      </w:r>
      <w:proofErr w:type="spellStart"/>
      <w:r>
        <w:rPr>
          <w:rFonts w:ascii="Times New Roman" w:hAnsi="Times New Roman" w:cs="Times New Roman"/>
          <w:sz w:val="28"/>
          <w:szCs w:val="28"/>
        </w:rPr>
        <w:t>Пышминские</w:t>
      </w:r>
      <w:proofErr w:type="spellEnd"/>
      <w:r>
        <w:rPr>
          <w:rFonts w:ascii="Times New Roman" w:hAnsi="Times New Roman" w:cs="Times New Roman"/>
          <w:sz w:val="28"/>
          <w:szCs w:val="28"/>
        </w:rPr>
        <w:t xml:space="preserve"> вести» и разместить на официальном сайте Счетной палаты </w:t>
      </w:r>
      <w:proofErr w:type="spellStart"/>
      <w:r>
        <w:rPr>
          <w:rFonts w:ascii="Times New Roman" w:hAnsi="Times New Roman" w:cs="Times New Roman"/>
          <w:sz w:val="28"/>
          <w:szCs w:val="28"/>
        </w:rPr>
        <w:t>Пышминского</w:t>
      </w:r>
      <w:proofErr w:type="spellEnd"/>
      <w:r>
        <w:rPr>
          <w:rFonts w:ascii="Times New Roman" w:hAnsi="Times New Roman" w:cs="Times New Roman"/>
          <w:sz w:val="28"/>
          <w:szCs w:val="28"/>
        </w:rPr>
        <w:t xml:space="preserve"> городского округа в сети Интернет.</w:t>
      </w:r>
    </w:p>
    <w:p w:rsidR="00EE7ECC" w:rsidRDefault="00EE7ECC" w:rsidP="00EE7ECC">
      <w:pPr>
        <w:spacing w:after="0" w:line="240" w:lineRule="auto"/>
        <w:jc w:val="both"/>
        <w:rPr>
          <w:rFonts w:ascii="Times New Roman" w:hAnsi="Times New Roman" w:cs="Times New Roman"/>
          <w:sz w:val="28"/>
          <w:szCs w:val="28"/>
        </w:rPr>
      </w:pPr>
    </w:p>
    <w:p w:rsidR="00EE7ECC" w:rsidRDefault="00EE7ECC" w:rsidP="00EE7ECC">
      <w:pPr>
        <w:spacing w:after="0" w:line="240" w:lineRule="auto"/>
        <w:jc w:val="both"/>
        <w:rPr>
          <w:rFonts w:ascii="Times New Roman" w:hAnsi="Times New Roman" w:cs="Times New Roman"/>
          <w:sz w:val="28"/>
          <w:szCs w:val="28"/>
        </w:rPr>
      </w:pPr>
    </w:p>
    <w:p w:rsidR="00EE7ECC" w:rsidRDefault="00EE7ECC" w:rsidP="00EE7ECC">
      <w:pPr>
        <w:spacing w:after="0" w:line="240" w:lineRule="auto"/>
        <w:jc w:val="both"/>
        <w:rPr>
          <w:rFonts w:ascii="Times New Roman" w:hAnsi="Times New Roman" w:cs="Times New Roman"/>
          <w:sz w:val="28"/>
          <w:szCs w:val="28"/>
        </w:rPr>
      </w:pPr>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Председатель Думы </w:t>
      </w:r>
      <w:proofErr w:type="spellStart"/>
      <w:r>
        <w:rPr>
          <w:rFonts w:ascii="Times New Roman" w:hAnsi="Times New Roman" w:cs="Times New Roman"/>
          <w:sz w:val="28"/>
          <w:szCs w:val="28"/>
        </w:rPr>
        <w:t>Пышминского</w:t>
      </w:r>
      <w:proofErr w:type="spellEnd"/>
    </w:p>
    <w:p w:rsidR="00EE7ECC" w:rsidRDefault="00EE7ECC" w:rsidP="00EE7E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городского округа                                ______________________   </w:t>
      </w:r>
      <w:proofErr w:type="spellStart"/>
      <w:r>
        <w:rPr>
          <w:rFonts w:ascii="Times New Roman" w:hAnsi="Times New Roman" w:cs="Times New Roman"/>
          <w:sz w:val="28"/>
          <w:szCs w:val="28"/>
        </w:rPr>
        <w:t>В.С.Клещев</w:t>
      </w:r>
      <w:proofErr w:type="spellEnd"/>
    </w:p>
    <w:p w:rsidR="00EE7ECC" w:rsidRDefault="00EE7ECC" w:rsidP="00EE7ECC">
      <w:pPr>
        <w:jc w:val="both"/>
        <w:rPr>
          <w:rFonts w:ascii="Times New Roman" w:hAnsi="Times New Roman" w:cs="Times New Roman"/>
          <w:sz w:val="28"/>
          <w:szCs w:val="28"/>
        </w:rPr>
      </w:pPr>
    </w:p>
    <w:p w:rsidR="00EE7ECC" w:rsidRDefault="00EE7ECC" w:rsidP="00EE7ECC">
      <w:pPr>
        <w:jc w:val="both"/>
        <w:rPr>
          <w:rFonts w:ascii="Times New Roman" w:hAnsi="Times New Roman" w:cs="Times New Roman"/>
          <w:sz w:val="28"/>
          <w:szCs w:val="28"/>
        </w:rPr>
      </w:pPr>
    </w:p>
    <w:p w:rsidR="00EE7ECC" w:rsidRDefault="00EE7ECC" w:rsidP="00C4091E">
      <w:pPr>
        <w:spacing w:after="0" w:line="240" w:lineRule="auto"/>
        <w:jc w:val="center"/>
        <w:rPr>
          <w:rFonts w:ascii="Times New Roman" w:hAnsi="Times New Roman" w:cs="Times New Roman"/>
          <w:b/>
          <w:sz w:val="28"/>
          <w:szCs w:val="28"/>
        </w:rPr>
      </w:pPr>
    </w:p>
    <w:p w:rsidR="00EE7ECC" w:rsidRDefault="00EE7ECC" w:rsidP="00C4091E">
      <w:pPr>
        <w:spacing w:after="0" w:line="240" w:lineRule="auto"/>
        <w:jc w:val="center"/>
        <w:rPr>
          <w:rFonts w:ascii="Times New Roman" w:hAnsi="Times New Roman" w:cs="Times New Roman"/>
          <w:b/>
          <w:sz w:val="28"/>
          <w:szCs w:val="28"/>
        </w:rPr>
      </w:pPr>
    </w:p>
    <w:p w:rsidR="00EE7ECC" w:rsidRDefault="00EE7ECC" w:rsidP="00C4091E">
      <w:pPr>
        <w:spacing w:after="0" w:line="240" w:lineRule="auto"/>
        <w:jc w:val="center"/>
        <w:rPr>
          <w:rFonts w:ascii="Times New Roman" w:hAnsi="Times New Roman" w:cs="Times New Roman"/>
          <w:b/>
          <w:sz w:val="28"/>
          <w:szCs w:val="28"/>
        </w:rPr>
      </w:pPr>
    </w:p>
    <w:p w:rsidR="00EE7ECC" w:rsidRDefault="00EE7ECC" w:rsidP="00C4091E">
      <w:pPr>
        <w:spacing w:after="0" w:line="240" w:lineRule="auto"/>
        <w:jc w:val="center"/>
        <w:rPr>
          <w:rFonts w:ascii="Times New Roman" w:hAnsi="Times New Roman" w:cs="Times New Roman"/>
          <w:b/>
          <w:sz w:val="28"/>
          <w:szCs w:val="28"/>
        </w:rPr>
      </w:pPr>
    </w:p>
    <w:p w:rsidR="00EE7ECC" w:rsidRDefault="00EE7ECC" w:rsidP="00C4091E">
      <w:pPr>
        <w:spacing w:after="0" w:line="240" w:lineRule="auto"/>
        <w:jc w:val="center"/>
        <w:rPr>
          <w:rFonts w:ascii="Times New Roman" w:hAnsi="Times New Roman" w:cs="Times New Roman"/>
          <w:b/>
          <w:sz w:val="28"/>
          <w:szCs w:val="28"/>
        </w:rPr>
      </w:pPr>
    </w:p>
    <w:p w:rsidR="00124E00" w:rsidRDefault="00C850FF" w:rsidP="00124E00">
      <w:pPr>
        <w:spacing w:after="0" w:line="240" w:lineRule="auto"/>
        <w:jc w:val="right"/>
        <w:rPr>
          <w:rFonts w:ascii="Times New Roman" w:hAnsi="Times New Roman" w:cs="Times New Roman"/>
          <w:sz w:val="28"/>
          <w:szCs w:val="28"/>
        </w:rPr>
      </w:pPr>
      <w:r w:rsidRPr="00124E00">
        <w:rPr>
          <w:rFonts w:ascii="Times New Roman" w:hAnsi="Times New Roman" w:cs="Times New Roman"/>
          <w:sz w:val="28"/>
          <w:szCs w:val="28"/>
        </w:rPr>
        <w:lastRenderedPageBreak/>
        <w:t xml:space="preserve">                                                                                              Приложение </w:t>
      </w:r>
    </w:p>
    <w:p w:rsidR="00C850FF" w:rsidRPr="00124E00" w:rsidRDefault="00C850FF" w:rsidP="00124E00">
      <w:pPr>
        <w:spacing w:after="0" w:line="240" w:lineRule="auto"/>
        <w:jc w:val="right"/>
        <w:rPr>
          <w:rFonts w:ascii="Times New Roman" w:hAnsi="Times New Roman" w:cs="Times New Roman"/>
          <w:sz w:val="28"/>
          <w:szCs w:val="28"/>
        </w:rPr>
      </w:pPr>
      <w:r w:rsidRPr="00124E00">
        <w:rPr>
          <w:rFonts w:ascii="Times New Roman" w:hAnsi="Times New Roman" w:cs="Times New Roman"/>
          <w:sz w:val="28"/>
          <w:szCs w:val="28"/>
        </w:rPr>
        <w:t>к решению Думы</w:t>
      </w:r>
    </w:p>
    <w:p w:rsidR="00C850FF" w:rsidRPr="00124E00" w:rsidRDefault="00C850FF" w:rsidP="00124E00">
      <w:pPr>
        <w:spacing w:after="0" w:line="240" w:lineRule="auto"/>
        <w:jc w:val="right"/>
        <w:rPr>
          <w:rFonts w:ascii="Times New Roman" w:hAnsi="Times New Roman" w:cs="Times New Roman"/>
          <w:sz w:val="28"/>
          <w:szCs w:val="28"/>
        </w:rPr>
      </w:pPr>
      <w:r w:rsidRPr="00124E00">
        <w:rPr>
          <w:rFonts w:ascii="Times New Roman" w:hAnsi="Times New Roman" w:cs="Times New Roman"/>
          <w:sz w:val="28"/>
          <w:szCs w:val="28"/>
        </w:rPr>
        <w:t xml:space="preserve">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w:t>
      </w:r>
    </w:p>
    <w:p w:rsidR="00C850FF" w:rsidRPr="00124E00" w:rsidRDefault="00C850FF" w:rsidP="00124E00">
      <w:pPr>
        <w:spacing w:after="0" w:line="240" w:lineRule="auto"/>
        <w:jc w:val="center"/>
        <w:rPr>
          <w:rFonts w:ascii="Times New Roman" w:hAnsi="Times New Roman" w:cs="Times New Roman"/>
          <w:sz w:val="28"/>
          <w:szCs w:val="28"/>
        </w:rPr>
      </w:pPr>
      <w:r w:rsidRPr="00124E00">
        <w:rPr>
          <w:rFonts w:ascii="Times New Roman" w:hAnsi="Times New Roman" w:cs="Times New Roman"/>
          <w:sz w:val="28"/>
          <w:szCs w:val="28"/>
        </w:rPr>
        <w:t xml:space="preserve">                                                                                        от 25 января </w:t>
      </w:r>
      <w:smartTag w:uri="urn:schemas-microsoft-com:office:smarttags" w:element="metricconverter">
        <w:smartTagPr>
          <w:attr w:name="ProductID" w:val="2017 г"/>
        </w:smartTagPr>
        <w:r w:rsidRPr="00124E00">
          <w:rPr>
            <w:rFonts w:ascii="Times New Roman" w:hAnsi="Times New Roman" w:cs="Times New Roman"/>
            <w:sz w:val="28"/>
            <w:szCs w:val="28"/>
          </w:rPr>
          <w:t>2017 г</w:t>
        </w:r>
      </w:smartTag>
      <w:r w:rsidR="00124E00">
        <w:rPr>
          <w:rFonts w:ascii="Times New Roman" w:hAnsi="Times New Roman" w:cs="Times New Roman"/>
          <w:sz w:val="28"/>
          <w:szCs w:val="28"/>
        </w:rPr>
        <w:t xml:space="preserve">. № </w:t>
      </w:r>
      <w:r w:rsidR="00124E00">
        <w:rPr>
          <w:rFonts w:ascii="Times New Roman" w:hAnsi="Times New Roman" w:cs="Times New Roman"/>
          <w:sz w:val="28"/>
          <w:szCs w:val="28"/>
        </w:rPr>
        <w:softHyphen/>
      </w:r>
      <w:r w:rsidR="00124E00">
        <w:rPr>
          <w:rFonts w:ascii="Times New Roman" w:hAnsi="Times New Roman" w:cs="Times New Roman"/>
          <w:sz w:val="28"/>
          <w:szCs w:val="28"/>
        </w:rPr>
        <w:softHyphen/>
      </w:r>
      <w:r w:rsidR="00124E00">
        <w:rPr>
          <w:rFonts w:ascii="Times New Roman" w:hAnsi="Times New Roman" w:cs="Times New Roman"/>
          <w:sz w:val="28"/>
          <w:szCs w:val="28"/>
        </w:rPr>
        <w:softHyphen/>
      </w:r>
      <w:r w:rsidR="00124E00">
        <w:rPr>
          <w:rFonts w:ascii="Times New Roman" w:hAnsi="Times New Roman" w:cs="Times New Roman"/>
          <w:sz w:val="28"/>
          <w:szCs w:val="28"/>
        </w:rPr>
        <w:softHyphen/>
      </w:r>
      <w:r w:rsidR="00124E00">
        <w:rPr>
          <w:rFonts w:ascii="Times New Roman" w:hAnsi="Times New Roman" w:cs="Times New Roman"/>
          <w:sz w:val="28"/>
          <w:szCs w:val="28"/>
        </w:rPr>
        <w:softHyphen/>
      </w:r>
      <w:r w:rsidR="00124E00">
        <w:rPr>
          <w:rFonts w:ascii="Times New Roman" w:hAnsi="Times New Roman" w:cs="Times New Roman"/>
          <w:sz w:val="28"/>
          <w:szCs w:val="28"/>
        </w:rPr>
        <w:softHyphen/>
        <w:t xml:space="preserve"> 261</w:t>
      </w:r>
    </w:p>
    <w:p w:rsidR="00C850FF" w:rsidRPr="00124E00" w:rsidRDefault="00C850FF" w:rsidP="00124E00">
      <w:pPr>
        <w:spacing w:after="0" w:line="240" w:lineRule="auto"/>
        <w:jc w:val="center"/>
        <w:rPr>
          <w:rFonts w:ascii="Times New Roman" w:hAnsi="Times New Roman" w:cs="Times New Roman"/>
          <w:b/>
          <w:sz w:val="28"/>
          <w:szCs w:val="28"/>
        </w:rPr>
      </w:pPr>
    </w:p>
    <w:p w:rsidR="00124E00" w:rsidRDefault="00124E00" w:rsidP="00124E00">
      <w:pPr>
        <w:spacing w:after="0" w:line="240" w:lineRule="auto"/>
        <w:jc w:val="center"/>
        <w:rPr>
          <w:rFonts w:ascii="Times New Roman" w:hAnsi="Times New Roman" w:cs="Times New Roman"/>
          <w:b/>
          <w:sz w:val="28"/>
          <w:szCs w:val="28"/>
        </w:rPr>
      </w:pP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О  Т  Ч  Е  Т</w:t>
      </w: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 xml:space="preserve">о  деятельности  Счетной  палаты  </w:t>
      </w:r>
      <w:proofErr w:type="spellStart"/>
      <w:r w:rsidRPr="00124E00">
        <w:rPr>
          <w:rFonts w:ascii="Times New Roman" w:hAnsi="Times New Roman" w:cs="Times New Roman"/>
          <w:b/>
          <w:sz w:val="28"/>
          <w:szCs w:val="28"/>
        </w:rPr>
        <w:t>Пышминского</w:t>
      </w:r>
      <w:proofErr w:type="spellEnd"/>
      <w:r w:rsidRPr="00124E00">
        <w:rPr>
          <w:rFonts w:ascii="Times New Roman" w:hAnsi="Times New Roman" w:cs="Times New Roman"/>
          <w:b/>
          <w:sz w:val="28"/>
          <w:szCs w:val="28"/>
        </w:rPr>
        <w:t xml:space="preserve">  </w:t>
      </w:r>
      <w:proofErr w:type="gramStart"/>
      <w:r w:rsidRPr="00124E00">
        <w:rPr>
          <w:rFonts w:ascii="Times New Roman" w:hAnsi="Times New Roman" w:cs="Times New Roman"/>
          <w:b/>
          <w:sz w:val="28"/>
          <w:szCs w:val="28"/>
        </w:rPr>
        <w:t>городского</w:t>
      </w:r>
      <w:proofErr w:type="gramEnd"/>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округа  в   2016 году</w:t>
      </w:r>
    </w:p>
    <w:p w:rsidR="00C850FF" w:rsidRPr="00124E00" w:rsidRDefault="00C850FF" w:rsidP="00124E00">
      <w:pPr>
        <w:spacing w:after="0" w:line="240" w:lineRule="auto"/>
        <w:jc w:val="center"/>
        <w:rPr>
          <w:rFonts w:ascii="Times New Roman" w:hAnsi="Times New Roman" w:cs="Times New Roman"/>
          <w:b/>
          <w:sz w:val="28"/>
          <w:szCs w:val="28"/>
        </w:rPr>
      </w:pP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Настоящий отчет о деятельности Счетной палаты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в 2016 году  представляется Думе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в соответствии со статьей 20 Положения о Счетной палате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(далее  по  тексту – Счетная  палата).</w:t>
      </w:r>
    </w:p>
    <w:p w:rsidR="00C850FF" w:rsidRPr="00124E00" w:rsidRDefault="00C850FF" w:rsidP="00124E00">
      <w:pPr>
        <w:spacing w:after="0" w:line="240" w:lineRule="auto"/>
        <w:jc w:val="center"/>
        <w:rPr>
          <w:rFonts w:ascii="Times New Roman" w:hAnsi="Times New Roman" w:cs="Times New Roman"/>
          <w:b/>
          <w:sz w:val="28"/>
          <w:szCs w:val="28"/>
        </w:rPr>
      </w:pP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1. Вводные положения</w:t>
      </w:r>
    </w:p>
    <w:p w:rsidR="00C850FF" w:rsidRPr="00124E00" w:rsidRDefault="00C850FF" w:rsidP="00124E00">
      <w:pPr>
        <w:pStyle w:val="a8"/>
        <w:rPr>
          <w:szCs w:val="28"/>
        </w:rPr>
      </w:pPr>
      <w:r w:rsidRPr="00124E00">
        <w:rPr>
          <w:szCs w:val="28"/>
        </w:rPr>
        <w:t xml:space="preserve">   </w:t>
      </w:r>
      <w:proofErr w:type="gramStart"/>
      <w:r w:rsidRPr="00124E00">
        <w:rPr>
          <w:szCs w:val="28"/>
        </w:rPr>
        <w:t xml:space="preserve">Счетная  палата,  является постоянно действующим органом  муниципального финансового контроля, реализующим свои полномочия в соответствии с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Положением  о  Счетной  палате  </w:t>
      </w:r>
      <w:proofErr w:type="spellStart"/>
      <w:r w:rsidRPr="00124E00">
        <w:rPr>
          <w:szCs w:val="28"/>
        </w:rPr>
        <w:t>Пышминского</w:t>
      </w:r>
      <w:proofErr w:type="spellEnd"/>
      <w:r w:rsidRPr="00124E00">
        <w:rPr>
          <w:szCs w:val="28"/>
        </w:rPr>
        <w:t xml:space="preserve">  городского  округа,  утвержденным  решением  Думы  </w:t>
      </w:r>
      <w:proofErr w:type="spellStart"/>
      <w:r w:rsidRPr="00124E00">
        <w:rPr>
          <w:szCs w:val="28"/>
        </w:rPr>
        <w:t>Пышминского</w:t>
      </w:r>
      <w:proofErr w:type="spellEnd"/>
      <w:r w:rsidRPr="00124E00">
        <w:rPr>
          <w:szCs w:val="28"/>
        </w:rPr>
        <w:t xml:space="preserve">  городского  округа  от 25.01.2012  № 312, а также локальными</w:t>
      </w:r>
      <w:proofErr w:type="gramEnd"/>
      <w:r w:rsidRPr="00124E00">
        <w:rPr>
          <w:szCs w:val="28"/>
        </w:rPr>
        <w:t xml:space="preserve"> нормативными актами   непосредственно  самой  Счетной палаты.</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Для исполнения полномочий, установленных действующим законодательством,</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Счетной палатой в отчетном периоде:</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 осуществлялся </w:t>
      </w:r>
      <w:proofErr w:type="gramStart"/>
      <w:r w:rsidRPr="00124E00">
        <w:rPr>
          <w:rFonts w:ascii="Times New Roman" w:hAnsi="Times New Roman" w:cs="Times New Roman"/>
          <w:sz w:val="28"/>
          <w:szCs w:val="28"/>
        </w:rPr>
        <w:t>контроль за</w:t>
      </w:r>
      <w:proofErr w:type="gramEnd"/>
      <w:r w:rsidRPr="00124E00">
        <w:rPr>
          <w:rFonts w:ascii="Times New Roman" w:hAnsi="Times New Roman" w:cs="Times New Roman"/>
          <w:sz w:val="28"/>
          <w:szCs w:val="28"/>
        </w:rPr>
        <w:t xml:space="preserve"> формированием и исполнением бюджета</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 осуществлялся   </w:t>
      </w:r>
      <w:proofErr w:type="gramStart"/>
      <w:r w:rsidRPr="00124E00">
        <w:rPr>
          <w:rFonts w:ascii="Times New Roman" w:hAnsi="Times New Roman" w:cs="Times New Roman"/>
          <w:sz w:val="28"/>
          <w:szCs w:val="28"/>
        </w:rPr>
        <w:t>контроль  за</w:t>
      </w:r>
      <w:proofErr w:type="gramEnd"/>
      <w:r w:rsidRPr="00124E00">
        <w:rPr>
          <w:rFonts w:ascii="Times New Roman" w:hAnsi="Times New Roman" w:cs="Times New Roman"/>
          <w:sz w:val="28"/>
          <w:szCs w:val="28"/>
        </w:rPr>
        <w:t xml:space="preserve">   законностью,   результативностью </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(эффективностью и экономностью) использования  средств местного</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бюджета;</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осуществлялся </w:t>
      </w:r>
      <w:proofErr w:type="gramStart"/>
      <w:r w:rsidRPr="00124E00">
        <w:rPr>
          <w:rFonts w:ascii="Times New Roman" w:hAnsi="Times New Roman" w:cs="Times New Roman"/>
          <w:sz w:val="28"/>
          <w:szCs w:val="28"/>
        </w:rPr>
        <w:t>контроль за</w:t>
      </w:r>
      <w:proofErr w:type="gramEnd"/>
      <w:r w:rsidRPr="00124E00">
        <w:rPr>
          <w:rFonts w:ascii="Times New Roman" w:hAnsi="Times New Roman" w:cs="Times New Roman"/>
          <w:sz w:val="28"/>
          <w:szCs w:val="28"/>
        </w:rPr>
        <w:t xml:space="preserve"> соблюдением установленного порядка управления и распоряжения имуществом, находящимся в муниципальной  собственности;</w:t>
      </w:r>
    </w:p>
    <w:p w:rsidR="00C850FF" w:rsidRPr="00124E00" w:rsidRDefault="00C850FF" w:rsidP="00124E00">
      <w:pPr>
        <w:pStyle w:val="a7"/>
        <w:jc w:val="both"/>
        <w:rPr>
          <w:rFonts w:ascii="Times New Roman" w:hAnsi="Times New Roman" w:cs="Times New Roman"/>
          <w:sz w:val="28"/>
          <w:szCs w:val="28"/>
        </w:rPr>
      </w:pPr>
      <w:r w:rsidRPr="00124E00">
        <w:rPr>
          <w:rFonts w:ascii="Times New Roman" w:hAnsi="Times New Roman" w:cs="Times New Roman"/>
          <w:sz w:val="28"/>
          <w:szCs w:val="28"/>
        </w:rPr>
        <w:t xml:space="preserve">- осуществлялась подготовка  информации для  представительного   органа о ходе исполнения бюджета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w:t>
      </w:r>
    </w:p>
    <w:p w:rsidR="00C850FF" w:rsidRPr="00124E00" w:rsidRDefault="00C850FF" w:rsidP="00124E00">
      <w:pPr>
        <w:pStyle w:val="a8"/>
        <w:rPr>
          <w:szCs w:val="28"/>
        </w:rPr>
      </w:pPr>
      <w:r w:rsidRPr="00124E00">
        <w:rPr>
          <w:szCs w:val="28"/>
        </w:rPr>
        <w:t xml:space="preserve">   Основное  внимание  в  работе  уделялось   повышению  эффективности  контрольной  и  экспертно-аналитической деятельности,  совершенствованию  методологии  контроля,  а  также  выявлению  и  предупреждению  нарушений   при  использовании  средств  местного  бюджета  и муниципальной  собственности.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Все  мероприятия,  запланированные  в  Плане  работы  Счетной  палаты  на 2016 год, выполнены  в полном объеме.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Приложении № 1  к  настоящему  Отчету  отражены  основные  показатели  деятельности  Счетной  палаты  за  отчетный  год   и   за  предшествующий  период.</w:t>
      </w:r>
    </w:p>
    <w:p w:rsidR="00C850FF" w:rsidRPr="00124E00" w:rsidRDefault="00C850FF" w:rsidP="00124E00">
      <w:pPr>
        <w:tabs>
          <w:tab w:val="left" w:pos="4254"/>
        </w:tabs>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lastRenderedPageBreak/>
        <w:t xml:space="preserve">2.  </w:t>
      </w:r>
      <w:proofErr w:type="gramStart"/>
      <w:r w:rsidRPr="00124E00">
        <w:rPr>
          <w:rFonts w:ascii="Times New Roman" w:hAnsi="Times New Roman" w:cs="Times New Roman"/>
          <w:b/>
          <w:sz w:val="28"/>
          <w:szCs w:val="28"/>
        </w:rPr>
        <w:t>Контроль за</w:t>
      </w:r>
      <w:proofErr w:type="gramEnd"/>
      <w:r w:rsidRPr="00124E00">
        <w:rPr>
          <w:rFonts w:ascii="Times New Roman" w:hAnsi="Times New Roman" w:cs="Times New Roman"/>
          <w:b/>
          <w:sz w:val="28"/>
          <w:szCs w:val="28"/>
        </w:rPr>
        <w:t xml:space="preserve">  формированием и исполнением  бюджета</w:t>
      </w:r>
    </w:p>
    <w:p w:rsidR="00C850FF" w:rsidRPr="00124E00" w:rsidRDefault="00C850FF" w:rsidP="00124E00">
      <w:pPr>
        <w:tabs>
          <w:tab w:val="left" w:pos="4254"/>
        </w:tabs>
        <w:spacing w:after="0" w:line="240" w:lineRule="auto"/>
        <w:jc w:val="center"/>
        <w:rPr>
          <w:rFonts w:ascii="Times New Roman" w:hAnsi="Times New Roman" w:cs="Times New Roman"/>
          <w:b/>
          <w:sz w:val="28"/>
          <w:szCs w:val="28"/>
        </w:rPr>
      </w:pPr>
      <w:proofErr w:type="spellStart"/>
      <w:r w:rsidRPr="00124E00">
        <w:rPr>
          <w:rFonts w:ascii="Times New Roman" w:hAnsi="Times New Roman" w:cs="Times New Roman"/>
          <w:b/>
          <w:sz w:val="28"/>
          <w:szCs w:val="28"/>
        </w:rPr>
        <w:t>Пышминского</w:t>
      </w:r>
      <w:proofErr w:type="spellEnd"/>
      <w:r w:rsidRPr="00124E00">
        <w:rPr>
          <w:rFonts w:ascii="Times New Roman" w:hAnsi="Times New Roman" w:cs="Times New Roman"/>
          <w:b/>
          <w:sz w:val="28"/>
          <w:szCs w:val="28"/>
        </w:rPr>
        <w:t xml:space="preserve"> городского  округа</w:t>
      </w:r>
    </w:p>
    <w:p w:rsidR="00C850FF" w:rsidRPr="00124E00" w:rsidRDefault="00C850FF" w:rsidP="00124E00">
      <w:pPr>
        <w:pStyle w:val="a4"/>
        <w:spacing w:line="240" w:lineRule="auto"/>
        <w:ind w:firstLine="0"/>
        <w:rPr>
          <w:szCs w:val="28"/>
        </w:rPr>
      </w:pPr>
      <w:r w:rsidRPr="00124E00">
        <w:rPr>
          <w:szCs w:val="28"/>
        </w:rPr>
        <w:t xml:space="preserve">   В  отчетном  году  Счетной  палатой  осуществлялся непрерывный анализ    хода  исполнения  бюджета  в  целях  своевременного  выявления  отклонений  от  законодательно  установленных параметров. Анализ  осуществлялся  на  основании  исследования  оперативных  (ежемесячных)  и  ежеквартальных  отчетов  об  исполнении   бюджета  </w:t>
      </w:r>
      <w:proofErr w:type="spellStart"/>
      <w:r w:rsidRPr="00124E00">
        <w:rPr>
          <w:szCs w:val="28"/>
        </w:rPr>
        <w:t>Пышминского</w:t>
      </w:r>
      <w:proofErr w:type="spellEnd"/>
      <w:r w:rsidRPr="00124E00">
        <w:rPr>
          <w:szCs w:val="28"/>
        </w:rPr>
        <w:t xml:space="preserve">  городского  округа.</w:t>
      </w:r>
    </w:p>
    <w:p w:rsidR="00C850FF" w:rsidRPr="00124E00" w:rsidRDefault="00C850FF" w:rsidP="00124E00">
      <w:pPr>
        <w:pStyle w:val="a4"/>
        <w:spacing w:line="240" w:lineRule="auto"/>
        <w:ind w:firstLine="0"/>
        <w:rPr>
          <w:szCs w:val="28"/>
        </w:rPr>
      </w:pPr>
      <w:r w:rsidRPr="00124E00">
        <w:rPr>
          <w:szCs w:val="28"/>
        </w:rPr>
        <w:t xml:space="preserve">  По  результатам  анализа в  адрес  представительного органа  Счетной  палатой  ежеквартально  направлялась  информация  о  результатах  исполнения местного  бюджета.   </w:t>
      </w:r>
    </w:p>
    <w:p w:rsidR="00C850FF" w:rsidRPr="00124E00" w:rsidRDefault="00C850FF" w:rsidP="00124E00">
      <w:pPr>
        <w:pStyle w:val="a4"/>
        <w:spacing w:line="240" w:lineRule="auto"/>
        <w:ind w:firstLine="0"/>
        <w:rPr>
          <w:szCs w:val="28"/>
        </w:rPr>
      </w:pPr>
      <w:r w:rsidRPr="00124E00">
        <w:rPr>
          <w:b/>
          <w:szCs w:val="28"/>
        </w:rPr>
        <w:t xml:space="preserve">  </w:t>
      </w:r>
      <w:r w:rsidRPr="00124E00">
        <w:rPr>
          <w:szCs w:val="28"/>
        </w:rPr>
        <w:t xml:space="preserve">В  целях  осуществления    последующего  контроля  Счетной  палатой    была проведена внешняя  проверка   годового  отчета  об  исполнении   бюджета  </w:t>
      </w:r>
      <w:proofErr w:type="spellStart"/>
      <w:r w:rsidRPr="00124E00">
        <w:rPr>
          <w:szCs w:val="28"/>
        </w:rPr>
        <w:t>Пышминского</w:t>
      </w:r>
      <w:proofErr w:type="spellEnd"/>
      <w:r w:rsidRPr="00124E00">
        <w:rPr>
          <w:szCs w:val="28"/>
        </w:rPr>
        <w:t xml:space="preserve">  городского  округа  за  2015 год до  его  рассмотрения  представительным  органом.    Целью проведения  данной   проверки   ставилось  определение  полноты  и  достоверности  бюджетной  отчетности,  составленной  главными  администраторами  бюджетных  средств.  </w:t>
      </w:r>
    </w:p>
    <w:p w:rsidR="00C850FF" w:rsidRPr="00124E00" w:rsidRDefault="00C850FF" w:rsidP="00124E00">
      <w:pPr>
        <w:widowControl w:val="0"/>
        <w:autoSpaceDE w:val="0"/>
        <w:autoSpaceDN w:val="0"/>
        <w:adjustRightInd w:val="0"/>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Счетной  палатой  были проверены  шесть главных  распорядителей  бюджетных  средств. </w:t>
      </w:r>
      <w:proofErr w:type="spellStart"/>
      <w:r w:rsidRPr="00124E00">
        <w:rPr>
          <w:rFonts w:ascii="Times New Roman" w:hAnsi="Times New Roman" w:cs="Times New Roman"/>
          <w:sz w:val="28"/>
          <w:szCs w:val="28"/>
        </w:rPr>
        <w:t>Камерально</w:t>
      </w:r>
      <w:proofErr w:type="spellEnd"/>
      <w:r w:rsidRPr="00124E00">
        <w:rPr>
          <w:rFonts w:ascii="Times New Roman" w:hAnsi="Times New Roman" w:cs="Times New Roman"/>
          <w:sz w:val="28"/>
          <w:szCs w:val="28"/>
        </w:rPr>
        <w:t xml:space="preserve">  были  проверены отчеты об  исполнении  бюджета    главных  администраторов  доходов  бюджета  (ф. 0503127),  предоставивших  отчетность  в  Финансовое  управление  администрации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w:t>
      </w:r>
      <w:proofErr w:type="gramStart"/>
      <w:r w:rsidRPr="00124E00">
        <w:rPr>
          <w:rFonts w:ascii="Times New Roman" w:hAnsi="Times New Roman" w:cs="Times New Roman"/>
          <w:sz w:val="28"/>
          <w:szCs w:val="28"/>
        </w:rPr>
        <w:t xml:space="preserve">По результатам проверки  и  анализа  достоверности  данных,   представленных  субъектами  бюджетной  отчетности  по  исполнению  бюджета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за  2015 год,  Счетной палатой  был  сделан  вывод,  что  годовая    бюджетная  отчетность  главных  администраторов   бюджетных  средств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в  целом,    является  полной  и  достоверной,  а  отчет  об  исполнении местного  бюджета  за  2015 год – достоверным. </w:t>
      </w:r>
      <w:proofErr w:type="gramEnd"/>
    </w:p>
    <w:p w:rsidR="00C850FF" w:rsidRPr="00124E00" w:rsidRDefault="00C850FF" w:rsidP="00124E00">
      <w:pPr>
        <w:tabs>
          <w:tab w:val="left" w:pos="4254"/>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части  предварительного  контроля  Счетной  палатой  было проверено  соответствие  проекта  бюджета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на  очередной 2017 год  и  плановый  период  2018-2019 годов,  а  также  представленных  вместе  с  ним материалов,  требованиям </w:t>
      </w:r>
      <w:r w:rsidRPr="00124E00">
        <w:rPr>
          <w:rFonts w:ascii="Times New Roman" w:hAnsi="Times New Roman" w:cs="Times New Roman"/>
          <w:b/>
          <w:sz w:val="28"/>
          <w:szCs w:val="28"/>
        </w:rPr>
        <w:t xml:space="preserve"> </w:t>
      </w:r>
      <w:r w:rsidRPr="00124E00">
        <w:rPr>
          <w:rFonts w:ascii="Times New Roman" w:hAnsi="Times New Roman" w:cs="Times New Roman"/>
          <w:sz w:val="28"/>
          <w:szCs w:val="28"/>
        </w:rPr>
        <w:t>действующего  бюджетного  законодательства.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w:t>
      </w: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3. Итоги  контрольной  деятельности</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Объем  проверенных в  ходе  контрольных  мероприятий  бюджетных   средств  и  муниципального  имущества  составил  77555,0 тыс. руб.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По  результатам контрольных мероприятий в  стоимостном  выражении  было выявлено различных нарушений  и  недостатков  на  общую  сумму   2044,0 тыс. руб.,  из  них:</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-нарушения установленного  порядка управления и распоряжения муниципальным  имуществом  -  на   сумму 1989,0 тыс. руб.;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неэффективное использование бюджетных средств – на сумму 30,0 тыс</w:t>
      </w:r>
      <w:proofErr w:type="gramStart"/>
      <w:r w:rsidRPr="00124E00">
        <w:rPr>
          <w:rFonts w:ascii="Times New Roman" w:hAnsi="Times New Roman" w:cs="Times New Roman"/>
          <w:sz w:val="28"/>
          <w:szCs w:val="28"/>
        </w:rPr>
        <w:t>.р</w:t>
      </w:r>
      <w:proofErr w:type="gramEnd"/>
      <w:r w:rsidRPr="00124E00">
        <w:rPr>
          <w:rFonts w:ascii="Times New Roman" w:hAnsi="Times New Roman" w:cs="Times New Roman"/>
          <w:sz w:val="28"/>
          <w:szCs w:val="28"/>
        </w:rPr>
        <w:t>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-нарушения  в  области  бухгалтерского  (бюджетного)  учета  и  отчетности  – на сумму  5,0 тыс. руб.;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прочие  нарушения  и  недостатки – на сумму 20,0 тыс. руб.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lastRenderedPageBreak/>
        <w:t xml:space="preserve">  Кроме  внешней  проверки  отчета  об  исполнении  местного  бюджета,  контрольными   мероприятиями,  оформленными  актами  проверок,  в  2016  году было  охвачено  четыре   объекта:</w:t>
      </w:r>
    </w:p>
    <w:p w:rsidR="00C850FF" w:rsidRPr="00124E00" w:rsidRDefault="00C850FF" w:rsidP="00124E00">
      <w:pPr>
        <w:tabs>
          <w:tab w:val="left" w:pos="0"/>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1)  МБУДО ПГО «Пышминский Центр дополнительного образования»;</w:t>
      </w:r>
    </w:p>
    <w:p w:rsidR="00C850FF" w:rsidRPr="00124E00" w:rsidRDefault="00C850FF" w:rsidP="00124E00">
      <w:pPr>
        <w:pStyle w:val="a3"/>
        <w:shd w:val="clear" w:color="auto" w:fill="FFFFFF"/>
        <w:spacing w:before="0" w:beforeAutospacing="0" w:after="0" w:afterAutospacing="0"/>
        <w:rPr>
          <w:sz w:val="28"/>
          <w:szCs w:val="28"/>
        </w:rPr>
      </w:pPr>
      <w:r w:rsidRPr="00124E00">
        <w:rPr>
          <w:sz w:val="28"/>
          <w:szCs w:val="28"/>
        </w:rPr>
        <w:t xml:space="preserve">2)  Администрация  </w:t>
      </w:r>
      <w:proofErr w:type="spellStart"/>
      <w:r w:rsidRPr="00124E00">
        <w:rPr>
          <w:sz w:val="28"/>
          <w:szCs w:val="28"/>
        </w:rPr>
        <w:t>Пышминского</w:t>
      </w:r>
      <w:proofErr w:type="spellEnd"/>
      <w:r w:rsidRPr="00124E00">
        <w:rPr>
          <w:sz w:val="28"/>
          <w:szCs w:val="28"/>
        </w:rPr>
        <w:t xml:space="preserve">  городского  округа (отделы  строительства,  газификации и жилищной  политики   и   архитектуры и градостроительства);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3)  МБДОУ «Пышминский  детский  сад  № 6»;</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4)  МБОУ ПГО «</w:t>
      </w:r>
      <w:proofErr w:type="spellStart"/>
      <w:r w:rsidRPr="00124E00">
        <w:rPr>
          <w:rFonts w:ascii="Times New Roman" w:hAnsi="Times New Roman" w:cs="Times New Roman"/>
          <w:sz w:val="28"/>
          <w:szCs w:val="28"/>
        </w:rPr>
        <w:t>Печеркинская</w:t>
      </w:r>
      <w:proofErr w:type="spellEnd"/>
      <w:r w:rsidRPr="00124E00">
        <w:rPr>
          <w:rFonts w:ascii="Times New Roman" w:hAnsi="Times New Roman" w:cs="Times New Roman"/>
          <w:sz w:val="28"/>
          <w:szCs w:val="28"/>
        </w:rPr>
        <w:t xml:space="preserve"> средняя  общеобразовательная  школа».</w:t>
      </w:r>
    </w:p>
    <w:p w:rsidR="00C850FF" w:rsidRPr="00124E00" w:rsidRDefault="00C850FF" w:rsidP="00124E00">
      <w:pPr>
        <w:spacing w:after="0" w:line="240" w:lineRule="auto"/>
        <w:ind w:right="-2"/>
        <w:jc w:val="both"/>
        <w:rPr>
          <w:rFonts w:ascii="Times New Roman" w:hAnsi="Times New Roman" w:cs="Times New Roman"/>
          <w:sz w:val="28"/>
          <w:szCs w:val="28"/>
        </w:rPr>
      </w:pPr>
      <w:r w:rsidRPr="00124E00">
        <w:rPr>
          <w:rFonts w:ascii="Times New Roman" w:hAnsi="Times New Roman" w:cs="Times New Roman"/>
          <w:sz w:val="28"/>
          <w:szCs w:val="28"/>
        </w:rPr>
        <w:t xml:space="preserve">  Целью  контрольного  мероприятия, проведенного  в  </w:t>
      </w:r>
      <w:proofErr w:type="spellStart"/>
      <w:r w:rsidRPr="00124E00">
        <w:rPr>
          <w:rFonts w:ascii="Times New Roman" w:hAnsi="Times New Roman" w:cs="Times New Roman"/>
          <w:sz w:val="28"/>
          <w:szCs w:val="28"/>
        </w:rPr>
        <w:t>Пышминском</w:t>
      </w:r>
      <w:proofErr w:type="spellEnd"/>
      <w:r w:rsidRPr="00124E00">
        <w:rPr>
          <w:rFonts w:ascii="Times New Roman" w:hAnsi="Times New Roman" w:cs="Times New Roman"/>
          <w:sz w:val="28"/>
          <w:szCs w:val="28"/>
        </w:rPr>
        <w:t xml:space="preserve">  центре дополнительного  образования, являлась  проверка  </w:t>
      </w:r>
      <w:r w:rsidRPr="00124E00">
        <w:rPr>
          <w:rFonts w:ascii="Times New Roman" w:hAnsi="Times New Roman" w:cs="Times New Roman"/>
          <w:b/>
          <w:sz w:val="28"/>
          <w:szCs w:val="28"/>
        </w:rPr>
        <w:t xml:space="preserve"> </w:t>
      </w:r>
      <w:r w:rsidRPr="00124E00">
        <w:rPr>
          <w:rFonts w:ascii="Times New Roman" w:hAnsi="Times New Roman" w:cs="Times New Roman"/>
          <w:sz w:val="28"/>
          <w:szCs w:val="28"/>
        </w:rPr>
        <w:t xml:space="preserve">законности и результативности  использования учреждением средств местного бюджета, соблюдение им установленного порядка  управления и распоряжения муниципальным имуществом,  а также анализ  исполнения доведенных до учреждения муниципальных заданий.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Установлено,  что  учреждение   проводит  работу  по  шести  образовательным  программам:  художественно-эстетической, физкультурно-спортивной, социально-педагогической, туристско-краеведческой, эколого-биологической и научно-технической.  Число  детей,  занимающихся  в  Центре дополнительного  образования,  превышает  900 человек.</w:t>
      </w:r>
    </w:p>
    <w:p w:rsidR="00C850FF" w:rsidRPr="00124E00" w:rsidRDefault="00C850FF" w:rsidP="00124E00">
      <w:pPr>
        <w:pStyle w:val="a9"/>
        <w:spacing w:after="0"/>
        <w:rPr>
          <w:sz w:val="28"/>
          <w:szCs w:val="28"/>
        </w:rPr>
      </w:pPr>
      <w:r w:rsidRPr="00124E00">
        <w:rPr>
          <w:sz w:val="28"/>
          <w:szCs w:val="28"/>
        </w:rPr>
        <w:t xml:space="preserve">  Анализ  исполнения  муниципальных  заданий  Центром  дополнительного  образования  показал, что     объемы  муниципальных  услуг,  запланированные на 2014 и 2015 годы, учреждением выполнены в  полном  объеме.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ходе  проведения  контрольного  мероприятия  были   установлены  факты   несвоевременного      внесения  учреждением  изменений  в  План  финансово-хозяйственной  деятельности.</w:t>
      </w:r>
    </w:p>
    <w:p w:rsidR="00C850FF" w:rsidRPr="00124E00" w:rsidRDefault="00C850FF" w:rsidP="00124E00">
      <w:pPr>
        <w:autoSpaceDE w:val="0"/>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Также было  установлено,  что  учреждением  своевременно </w:t>
      </w:r>
      <w:r w:rsidRPr="00124E00">
        <w:rPr>
          <w:rFonts w:ascii="Times New Roman" w:hAnsi="Times New Roman" w:cs="Times New Roman"/>
          <w:bCs/>
          <w:sz w:val="28"/>
          <w:szCs w:val="28"/>
        </w:rPr>
        <w:t>не вносились дополнения в Перечень особо ценного движимого имущества.  По мнению Счетной палаты в данный  Перечень следовало  дополнительно включить не менее 17 наименований движимого имущества на общую сумму 445,7 тыс</w:t>
      </w:r>
      <w:proofErr w:type="gramStart"/>
      <w:r w:rsidRPr="00124E00">
        <w:rPr>
          <w:rFonts w:ascii="Times New Roman" w:hAnsi="Times New Roman" w:cs="Times New Roman"/>
          <w:bCs/>
          <w:sz w:val="28"/>
          <w:szCs w:val="28"/>
        </w:rPr>
        <w:t>.р</w:t>
      </w:r>
      <w:proofErr w:type="gramEnd"/>
      <w:r w:rsidRPr="00124E00">
        <w:rPr>
          <w:rFonts w:ascii="Times New Roman" w:hAnsi="Times New Roman" w:cs="Times New Roman"/>
          <w:bCs/>
          <w:sz w:val="28"/>
          <w:szCs w:val="28"/>
        </w:rPr>
        <w:t xml:space="preserve">уб.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части  оплаты  труда   в  акте  проверки  было  отмечено,  что  уровень  </w:t>
      </w:r>
      <w:proofErr w:type="gramStart"/>
      <w:r w:rsidRPr="00124E00">
        <w:rPr>
          <w:rFonts w:ascii="Times New Roman" w:hAnsi="Times New Roman" w:cs="Times New Roman"/>
          <w:sz w:val="28"/>
          <w:szCs w:val="28"/>
        </w:rPr>
        <w:t>оплаты  труда  работников  Центра  дополнительного  образования</w:t>
      </w:r>
      <w:proofErr w:type="gramEnd"/>
      <w:r w:rsidRPr="00124E00">
        <w:rPr>
          <w:rFonts w:ascii="Times New Roman" w:hAnsi="Times New Roman" w:cs="Times New Roman"/>
          <w:sz w:val="28"/>
          <w:szCs w:val="28"/>
        </w:rPr>
        <w:t xml:space="preserve">  в  2015 году незначительно  превысил  утвержденные  Постановлением  Правительства  Свердловской  области параметры  «Дорожной  карты».  Вместе  с  тем  Счетная  палата  обратила  внимание  руководителя  учреждения  на  низкий  удельный  вес  средств,  направляемых  на выплаты стимулирующего характера в составе общего  фонда оплаты труда,  который  в  2015 году  составил  всего  10,9%.</w:t>
      </w:r>
    </w:p>
    <w:p w:rsidR="00C850FF" w:rsidRPr="00124E00" w:rsidRDefault="00C850FF" w:rsidP="00124E00">
      <w:pPr>
        <w:autoSpaceDE w:val="0"/>
        <w:autoSpaceDN w:val="0"/>
        <w:adjustRightInd w:val="0"/>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По  результатам  проверки Счетной палатой  были составлены  и  направлены  в  адрес  руководителя  МБУДО ПГО «Пышминский Центр дополнительного образования»  акт  с  соответствующими  выводами, а также   представление с предложениями об устранении выявленных нарушений и недостатков.    Отчет  по   итогам  контрольного  мероприятия  был  направлен  в  адрес  главы  и  представительного  органа  муниципального  образования.</w:t>
      </w:r>
    </w:p>
    <w:p w:rsidR="00C850FF" w:rsidRPr="00124E00" w:rsidRDefault="00C850FF" w:rsidP="00124E00">
      <w:pPr>
        <w:pStyle w:val="2"/>
        <w:spacing w:after="0" w:line="240" w:lineRule="auto"/>
        <w:ind w:left="0"/>
        <w:jc w:val="both"/>
        <w:rPr>
          <w:sz w:val="28"/>
          <w:szCs w:val="28"/>
        </w:rPr>
      </w:pPr>
      <w:r w:rsidRPr="00124E00">
        <w:rPr>
          <w:sz w:val="28"/>
          <w:szCs w:val="28"/>
        </w:rPr>
        <w:t xml:space="preserve">     </w:t>
      </w:r>
      <w:proofErr w:type="gramStart"/>
      <w:r w:rsidRPr="00124E00">
        <w:rPr>
          <w:sz w:val="28"/>
          <w:szCs w:val="28"/>
        </w:rPr>
        <w:t xml:space="preserve">В  отчетном  году    Счетной палатой  было  проведено  контрольное  мероприятие  на  тему  «Проверка использования администрацией </w:t>
      </w:r>
      <w:proofErr w:type="spellStart"/>
      <w:r w:rsidRPr="00124E00">
        <w:rPr>
          <w:sz w:val="28"/>
          <w:szCs w:val="28"/>
        </w:rPr>
        <w:t>Пышминского</w:t>
      </w:r>
      <w:proofErr w:type="spellEnd"/>
      <w:r w:rsidRPr="00124E00">
        <w:rPr>
          <w:sz w:val="28"/>
          <w:szCs w:val="28"/>
        </w:rPr>
        <w:t xml:space="preserve"> городского округа средств подраздела 0503 «Благоустройство», </w:t>
      </w:r>
      <w:r w:rsidRPr="00124E00">
        <w:rPr>
          <w:sz w:val="28"/>
          <w:szCs w:val="28"/>
        </w:rPr>
        <w:lastRenderedPageBreak/>
        <w:t xml:space="preserve">направленных на финансирование мероприятий по озеленению в 2014-2015 гг.».  Цель  данного  мероприятия  заключалась  в  анализе    </w:t>
      </w:r>
      <w:r w:rsidRPr="00124E00">
        <w:rPr>
          <w:b/>
          <w:sz w:val="28"/>
          <w:szCs w:val="28"/>
        </w:rPr>
        <w:t xml:space="preserve">  </w:t>
      </w:r>
      <w:r w:rsidRPr="00124E00">
        <w:rPr>
          <w:sz w:val="28"/>
          <w:szCs w:val="28"/>
        </w:rPr>
        <w:t>организации деятельности администрации муниципального образования  в сфере благоустройства (в  части  озеленения территории городского округа) и  проверке  законности  и  результативности использования бюджетных  средств, выделенных на</w:t>
      </w:r>
      <w:proofErr w:type="gramEnd"/>
      <w:r w:rsidRPr="00124E00">
        <w:rPr>
          <w:sz w:val="28"/>
          <w:szCs w:val="28"/>
        </w:rPr>
        <w:t xml:space="preserve"> выполнение мероприятий по озеленению в рамках раздела «Благоустройство».  В  ходе  контрольного  мероприятия  установлено,  что  органом, уполномоченным заниматься вопросами озеленения  </w:t>
      </w:r>
      <w:r w:rsidRPr="00124E00">
        <w:rPr>
          <w:sz w:val="28"/>
          <w:szCs w:val="28"/>
          <w:lang w:eastAsia="en-US"/>
        </w:rPr>
        <w:t>территорий населенных пунктов  района</w:t>
      </w:r>
      <w:r w:rsidRPr="00124E00">
        <w:rPr>
          <w:sz w:val="28"/>
          <w:szCs w:val="28"/>
        </w:rPr>
        <w:t xml:space="preserve">, являлся </w:t>
      </w:r>
      <w:r w:rsidRPr="00124E00">
        <w:rPr>
          <w:sz w:val="28"/>
          <w:szCs w:val="28"/>
          <w:lang w:eastAsia="en-US"/>
        </w:rPr>
        <w:t xml:space="preserve">отдел строительства, газификации и жилищной политики администрации </w:t>
      </w:r>
      <w:proofErr w:type="spellStart"/>
      <w:r w:rsidRPr="00124E00">
        <w:rPr>
          <w:sz w:val="28"/>
          <w:szCs w:val="28"/>
          <w:lang w:eastAsia="en-US"/>
        </w:rPr>
        <w:t>Пышминского</w:t>
      </w:r>
      <w:proofErr w:type="spellEnd"/>
      <w:r w:rsidRPr="00124E00">
        <w:rPr>
          <w:sz w:val="28"/>
          <w:szCs w:val="28"/>
          <w:lang w:eastAsia="en-US"/>
        </w:rPr>
        <w:t xml:space="preserve"> городского округа, а также   ее территориальные Управления.</w:t>
      </w:r>
      <w:r w:rsidRPr="00124E00">
        <w:rPr>
          <w:sz w:val="28"/>
          <w:szCs w:val="28"/>
        </w:rPr>
        <w:t xml:space="preserve"> </w:t>
      </w:r>
      <w:r w:rsidRPr="00124E00">
        <w:rPr>
          <w:sz w:val="28"/>
          <w:szCs w:val="28"/>
          <w:lang w:eastAsia="en-US"/>
        </w:rPr>
        <w:t xml:space="preserve">     В  функции отдела входило обеспечение  координации проводимых работ по благоустройству и озеленению территорий населенных пунктов. </w:t>
      </w:r>
      <w:r w:rsidRPr="00124E00">
        <w:rPr>
          <w:sz w:val="28"/>
          <w:szCs w:val="28"/>
        </w:rPr>
        <w:t xml:space="preserve">Главным распорядителем бюджетных средств,  расходуемых по подразделу 0503 «Благоустройство», являлась  администрация  </w:t>
      </w:r>
      <w:proofErr w:type="spellStart"/>
      <w:r w:rsidRPr="00124E00">
        <w:rPr>
          <w:sz w:val="28"/>
          <w:szCs w:val="28"/>
        </w:rPr>
        <w:t>Пышминского</w:t>
      </w:r>
      <w:proofErr w:type="spellEnd"/>
      <w:r w:rsidRPr="00124E00">
        <w:rPr>
          <w:sz w:val="28"/>
          <w:szCs w:val="28"/>
        </w:rPr>
        <w:t xml:space="preserve">  городского  округа.   Расходы  на  финансирование  мероприятий  по  озеленению  в  2014 году  составили  545,0 тыс. руб.,  в  2015 году – 355,0 тыс. руб.,  в  бюджете  2016 года  на  эти  цели  было  запланировано  432,3 тыс. руб.  Вышеприведенные  цифры  говорят о  том, что в  целом  объем  финансовых  средств,  направляемых  на  озеленение,  является  незначительным. В  ходе проверки  установлено, что  он  составляет  примерно   пятую  часть   от  заявляемых  руководителями  территориальных  управлений  администрации  </w:t>
      </w:r>
      <w:proofErr w:type="spellStart"/>
      <w:r w:rsidRPr="00124E00">
        <w:rPr>
          <w:sz w:val="28"/>
          <w:szCs w:val="28"/>
        </w:rPr>
        <w:t>Пышминского</w:t>
      </w:r>
      <w:proofErr w:type="spellEnd"/>
      <w:r w:rsidRPr="00124E00">
        <w:rPr>
          <w:sz w:val="28"/>
          <w:szCs w:val="28"/>
        </w:rPr>
        <w:t xml:space="preserve">  городского  округа  сумм.</w:t>
      </w:r>
    </w:p>
    <w:p w:rsidR="00C850FF" w:rsidRPr="00124E00" w:rsidRDefault="00C850FF" w:rsidP="00124E00">
      <w:pPr>
        <w:pStyle w:val="a4"/>
        <w:spacing w:line="240" w:lineRule="auto"/>
        <w:ind w:firstLine="0"/>
        <w:rPr>
          <w:szCs w:val="28"/>
        </w:rPr>
      </w:pPr>
      <w:r w:rsidRPr="00124E00">
        <w:rPr>
          <w:szCs w:val="28"/>
        </w:rPr>
        <w:t xml:space="preserve">  Анализ расходов на мероприятия по озеленению показал, что в  проверяемом периоде  основная доля расходов  планировалась на оказание услуг по вырубке и  обрезке деревьев  (порядка 60% от  общей  суммы   расходов), а также на оказание услуг по </w:t>
      </w:r>
      <w:proofErr w:type="spellStart"/>
      <w:r w:rsidRPr="00124E00">
        <w:rPr>
          <w:szCs w:val="28"/>
        </w:rPr>
        <w:t>окашиванию</w:t>
      </w:r>
      <w:proofErr w:type="spellEnd"/>
      <w:r w:rsidRPr="00124E00">
        <w:rPr>
          <w:szCs w:val="28"/>
        </w:rPr>
        <w:t xml:space="preserve"> территорий населенных пунктов (примерный удельный  вес  этих расходов – 25%). </w:t>
      </w:r>
    </w:p>
    <w:p w:rsidR="00C850FF" w:rsidRPr="00124E00" w:rsidRDefault="00C850FF" w:rsidP="00124E00">
      <w:pPr>
        <w:pStyle w:val="a4"/>
        <w:spacing w:line="240" w:lineRule="auto"/>
        <w:ind w:firstLine="0"/>
        <w:rPr>
          <w:szCs w:val="28"/>
        </w:rPr>
      </w:pPr>
      <w:r w:rsidRPr="00124E00">
        <w:rPr>
          <w:szCs w:val="28"/>
        </w:rPr>
        <w:t xml:space="preserve">  Кроме  двух  вышеназванных мероприятий  по  озеленению в  р.п. Пышма  также   проводилась  работа  по  устройству  и  содержанию  цветочных  клумб.</w:t>
      </w:r>
    </w:p>
    <w:p w:rsidR="00C850FF" w:rsidRPr="00124E00" w:rsidRDefault="00C850FF" w:rsidP="00124E00">
      <w:pPr>
        <w:autoSpaceDE w:val="0"/>
        <w:autoSpaceDN w:val="0"/>
        <w:adjustRightInd w:val="0"/>
        <w:spacing w:after="0" w:line="240" w:lineRule="auto"/>
        <w:jc w:val="both"/>
        <w:outlineLvl w:val="1"/>
        <w:rPr>
          <w:rFonts w:ascii="Times New Roman" w:hAnsi="Times New Roman" w:cs="Times New Roman"/>
          <w:sz w:val="28"/>
          <w:szCs w:val="28"/>
        </w:rPr>
      </w:pPr>
      <w:r w:rsidRPr="00124E00">
        <w:rPr>
          <w:rFonts w:ascii="Times New Roman" w:hAnsi="Times New Roman" w:cs="Times New Roman"/>
          <w:sz w:val="28"/>
          <w:szCs w:val="28"/>
        </w:rPr>
        <w:t xml:space="preserve">  По результатам анализа исполнения муниципальных контрактов,  заключенных на выполнение работ, оказание услуг в рамках мероприятий по озеленению, был сделан вывод о необходимости более детальной проработки технических  заданий с целью конкретизации планируемых объемов работ и услуг, а также исключения возможных приписок со стороны исполнителей  (подрядчиков).  К техническому заданию,  по  мнению  Счетной  палаты,  должны  прилагаться  </w:t>
      </w:r>
      <w:proofErr w:type="spellStart"/>
      <w:r w:rsidRPr="00124E00">
        <w:rPr>
          <w:rFonts w:ascii="Times New Roman" w:hAnsi="Times New Roman" w:cs="Times New Roman"/>
          <w:sz w:val="28"/>
          <w:szCs w:val="28"/>
        </w:rPr>
        <w:t>выкопировки</w:t>
      </w:r>
      <w:proofErr w:type="spellEnd"/>
      <w:r w:rsidRPr="00124E00">
        <w:rPr>
          <w:rFonts w:ascii="Times New Roman" w:hAnsi="Times New Roman" w:cs="Times New Roman"/>
          <w:sz w:val="28"/>
          <w:szCs w:val="28"/>
        </w:rPr>
        <w:t xml:space="preserve"> из материалов топографической съемки, которые имеются в отделе архитектуры и градостроительства. На них должны быть  схематично указаны места  и  объемы   планируемых  к  выполнению  работ.</w:t>
      </w:r>
    </w:p>
    <w:p w:rsidR="00C850FF" w:rsidRPr="00124E00" w:rsidRDefault="00C850FF" w:rsidP="00124E00">
      <w:pPr>
        <w:shd w:val="clear" w:color="auto" w:fill="FFFFFF"/>
        <w:spacing w:after="0" w:line="240" w:lineRule="auto"/>
        <w:jc w:val="both"/>
        <w:textAlignment w:val="baseline"/>
        <w:rPr>
          <w:rFonts w:ascii="Times New Roman" w:hAnsi="Times New Roman" w:cs="Times New Roman"/>
          <w:sz w:val="28"/>
          <w:szCs w:val="28"/>
        </w:rPr>
      </w:pPr>
      <w:r w:rsidRPr="00124E00">
        <w:rPr>
          <w:rFonts w:ascii="Times New Roman" w:hAnsi="Times New Roman" w:cs="Times New Roman"/>
          <w:sz w:val="28"/>
          <w:szCs w:val="28"/>
        </w:rPr>
        <w:t xml:space="preserve">   </w:t>
      </w:r>
      <w:r w:rsidRPr="00124E00">
        <w:rPr>
          <w:rFonts w:ascii="Times New Roman" w:hAnsi="Times New Roman" w:cs="Times New Roman"/>
          <w:color w:val="000000"/>
          <w:sz w:val="28"/>
          <w:szCs w:val="28"/>
        </w:rPr>
        <w:t xml:space="preserve">По результатам проведенного контрольного мероприятия Счетной палатой был сформулирован ряд предложений в адрес администрации </w:t>
      </w:r>
      <w:proofErr w:type="spellStart"/>
      <w:r w:rsidRPr="00124E00">
        <w:rPr>
          <w:rFonts w:ascii="Times New Roman" w:hAnsi="Times New Roman" w:cs="Times New Roman"/>
          <w:color w:val="000000"/>
          <w:sz w:val="28"/>
          <w:szCs w:val="28"/>
        </w:rPr>
        <w:t>Пышминского</w:t>
      </w:r>
      <w:proofErr w:type="spellEnd"/>
      <w:r w:rsidRPr="00124E00">
        <w:rPr>
          <w:rFonts w:ascii="Times New Roman" w:hAnsi="Times New Roman" w:cs="Times New Roman"/>
          <w:color w:val="000000"/>
          <w:sz w:val="28"/>
          <w:szCs w:val="28"/>
        </w:rPr>
        <w:t xml:space="preserve"> городского округа.  В  частности,  было  предложено   р</w:t>
      </w:r>
      <w:r w:rsidRPr="00124E00">
        <w:rPr>
          <w:rFonts w:ascii="Times New Roman" w:hAnsi="Times New Roman" w:cs="Times New Roman"/>
          <w:sz w:val="28"/>
          <w:szCs w:val="28"/>
        </w:rPr>
        <w:t xml:space="preserve">ассмотреть вопрос о возможности возложения полномочий в сфере озеленения территории городского округа на одно из муниципальных учреждений (предприятий)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либо о создании специальной  организации, уполномоченной заниматься  вопросами благоустройства, в т.ч. и озеленением.</w:t>
      </w:r>
    </w:p>
    <w:p w:rsidR="00C850FF" w:rsidRPr="00124E00" w:rsidRDefault="00C850FF" w:rsidP="00124E00">
      <w:pPr>
        <w:spacing w:after="0" w:line="240" w:lineRule="auto"/>
        <w:ind w:right="-2"/>
        <w:jc w:val="both"/>
        <w:rPr>
          <w:rFonts w:ascii="Times New Roman" w:hAnsi="Times New Roman" w:cs="Times New Roman"/>
          <w:sz w:val="28"/>
          <w:szCs w:val="28"/>
        </w:rPr>
      </w:pPr>
      <w:r w:rsidRPr="00124E00">
        <w:rPr>
          <w:rFonts w:ascii="Times New Roman" w:hAnsi="Times New Roman" w:cs="Times New Roman"/>
          <w:sz w:val="28"/>
          <w:szCs w:val="28"/>
        </w:rPr>
        <w:lastRenderedPageBreak/>
        <w:t xml:space="preserve">    Согласно  плану  работы    в  отчетном  году  было  проведено  контрольное  мероприятие  по  теме  «Проверка использования средств местного бюджета, а также соблюдения установленного порядка управления и распоряжения муниципальным имуществом муниципальным бюджетным дошкольным образовательным учреждением «Пышминский детский сад № 6».  В  ходе  данного  мероприятия  была  проведена  проверка  расходования учреждением средств местного бюджета, соблюдение им установленного порядка  управления и распоряжения муниципальным имуществом,  а также анализ  исполнения доводимых  до учреждения муниципальных заданий. </w:t>
      </w:r>
    </w:p>
    <w:p w:rsidR="00C850FF" w:rsidRPr="00124E00" w:rsidRDefault="00C850FF" w:rsidP="00124E00">
      <w:pPr>
        <w:shd w:val="clear" w:color="auto" w:fill="FFFFFF"/>
        <w:spacing w:after="0" w:line="240" w:lineRule="auto"/>
        <w:jc w:val="both"/>
        <w:textAlignment w:val="baseline"/>
        <w:rPr>
          <w:rFonts w:ascii="Times New Roman" w:hAnsi="Times New Roman" w:cs="Times New Roman"/>
          <w:sz w:val="28"/>
          <w:szCs w:val="28"/>
        </w:rPr>
      </w:pPr>
      <w:r w:rsidRPr="00124E00">
        <w:rPr>
          <w:rFonts w:ascii="Times New Roman" w:hAnsi="Times New Roman" w:cs="Times New Roman"/>
          <w:sz w:val="28"/>
          <w:szCs w:val="28"/>
        </w:rPr>
        <w:t xml:space="preserve">  В связи с утверждением нового Ведомственного перечня муниципальных услуг и работ, оказываемых и выполняемых муниципальными учреждениями в сфере образования,  </w:t>
      </w:r>
      <w:proofErr w:type="gramStart"/>
      <w:r w:rsidRPr="00124E00">
        <w:rPr>
          <w:rFonts w:ascii="Times New Roman" w:hAnsi="Times New Roman" w:cs="Times New Roman"/>
          <w:sz w:val="28"/>
          <w:szCs w:val="28"/>
        </w:rPr>
        <w:t>начиная с  2016 года  учреждению  доводятся</w:t>
      </w:r>
      <w:proofErr w:type="gramEnd"/>
      <w:r w:rsidRPr="00124E00">
        <w:rPr>
          <w:rFonts w:ascii="Times New Roman" w:hAnsi="Times New Roman" w:cs="Times New Roman"/>
          <w:sz w:val="28"/>
          <w:szCs w:val="28"/>
        </w:rPr>
        <w:t xml:space="preserve">  два  вида  муниципальных  услуг:</w:t>
      </w:r>
    </w:p>
    <w:p w:rsidR="00C850FF" w:rsidRPr="00124E00" w:rsidRDefault="00C850FF" w:rsidP="00124E00">
      <w:pPr>
        <w:pStyle w:val="a9"/>
        <w:spacing w:after="0"/>
        <w:rPr>
          <w:sz w:val="28"/>
          <w:szCs w:val="28"/>
        </w:rPr>
      </w:pPr>
      <w:r w:rsidRPr="00124E00">
        <w:rPr>
          <w:sz w:val="28"/>
          <w:szCs w:val="28"/>
        </w:rPr>
        <w:t xml:space="preserve">1) реализация основных общеобразовательных программ дошкольного образования; </w:t>
      </w:r>
    </w:p>
    <w:p w:rsidR="00C850FF" w:rsidRPr="00124E00" w:rsidRDefault="00C850FF" w:rsidP="00124E00">
      <w:pPr>
        <w:pStyle w:val="a9"/>
        <w:spacing w:after="0"/>
        <w:rPr>
          <w:sz w:val="28"/>
          <w:szCs w:val="28"/>
        </w:rPr>
      </w:pPr>
      <w:r w:rsidRPr="00124E00">
        <w:rPr>
          <w:sz w:val="28"/>
          <w:szCs w:val="28"/>
        </w:rPr>
        <w:t xml:space="preserve">2) присмотр и уход.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Объемные показатели,  а  также  показатели  качества муниципальных услуг учреждением в  проверенном  периоде, в  целом,  выполнялись.  Уровень среднемесячной  заработной  платы  педагогических  работников детского  сада соответствовал  уровню,  установленному  «Дорожной  картой», утвержденной  Правительством  Свердловской области.</w:t>
      </w:r>
    </w:p>
    <w:p w:rsidR="00C850FF" w:rsidRPr="00124E00" w:rsidRDefault="00C850FF" w:rsidP="00124E00">
      <w:pPr>
        <w:spacing w:after="0" w:line="240" w:lineRule="auto"/>
        <w:rPr>
          <w:rFonts w:ascii="Times New Roman" w:hAnsi="Times New Roman" w:cs="Times New Roman"/>
          <w:sz w:val="28"/>
          <w:szCs w:val="28"/>
        </w:rPr>
      </w:pPr>
      <w:r w:rsidRPr="00124E00">
        <w:rPr>
          <w:rFonts w:ascii="Times New Roman" w:hAnsi="Times New Roman" w:cs="Times New Roman"/>
          <w:sz w:val="28"/>
          <w:szCs w:val="28"/>
        </w:rPr>
        <w:t xml:space="preserve">   </w:t>
      </w:r>
      <w:r w:rsidRPr="00124E00">
        <w:rPr>
          <w:rFonts w:ascii="Times New Roman" w:hAnsi="Times New Roman" w:cs="Times New Roman"/>
          <w:bCs/>
          <w:sz w:val="28"/>
          <w:szCs w:val="28"/>
        </w:rPr>
        <w:t xml:space="preserve">Проверкой соблюдения установленного порядка управления и распоряжения муниципальным имуществом установлено, что </w:t>
      </w:r>
      <w:r w:rsidRPr="00124E00">
        <w:rPr>
          <w:rFonts w:ascii="Times New Roman" w:hAnsi="Times New Roman" w:cs="Times New Roman"/>
          <w:sz w:val="28"/>
          <w:szCs w:val="28"/>
        </w:rPr>
        <w:t xml:space="preserve">учреждением  зарегистрировано  право  оперативного  управления  на все принадлежащие ему  объекты  недвижимости.  На  земельный  участок  зарегистрировано   право  постоянного (бессрочного) пользования.  </w:t>
      </w:r>
      <w:proofErr w:type="gramStart"/>
      <w:r w:rsidRPr="00124E00">
        <w:rPr>
          <w:rFonts w:ascii="Times New Roman" w:hAnsi="Times New Roman" w:cs="Times New Roman"/>
          <w:sz w:val="28"/>
          <w:szCs w:val="28"/>
        </w:rPr>
        <w:t>Что  касается  особо  ценного  движимого  имущества  Счетной  палатой  было  предложено  дополнительно  включить  в  имеющейся  перечень  еще  16  единиц   такого  имущества  на  общую  сумму  391,8 тыс. руб.</w:t>
      </w:r>
      <w:proofErr w:type="gramEnd"/>
    </w:p>
    <w:p w:rsidR="00C850FF" w:rsidRPr="00124E00" w:rsidRDefault="00C850FF" w:rsidP="00124E00">
      <w:pPr>
        <w:shd w:val="clear" w:color="auto" w:fill="FFFFFF"/>
        <w:spacing w:after="0" w:line="240" w:lineRule="auto"/>
        <w:jc w:val="both"/>
        <w:textAlignment w:val="baseline"/>
        <w:rPr>
          <w:rFonts w:ascii="Times New Roman" w:hAnsi="Times New Roman" w:cs="Times New Roman"/>
          <w:sz w:val="28"/>
          <w:szCs w:val="28"/>
        </w:rPr>
      </w:pPr>
      <w:r w:rsidRPr="00124E00">
        <w:rPr>
          <w:rFonts w:ascii="Times New Roman" w:hAnsi="Times New Roman" w:cs="Times New Roman"/>
          <w:sz w:val="28"/>
          <w:szCs w:val="28"/>
        </w:rPr>
        <w:t xml:space="preserve">  Аналогичное  контрольное мероприятие  в  отчетном  году    было  проведено и  в  МБОУ ПГО «</w:t>
      </w:r>
      <w:proofErr w:type="spellStart"/>
      <w:r w:rsidRPr="00124E00">
        <w:rPr>
          <w:rFonts w:ascii="Times New Roman" w:hAnsi="Times New Roman" w:cs="Times New Roman"/>
          <w:sz w:val="28"/>
          <w:szCs w:val="28"/>
        </w:rPr>
        <w:t>Печеркинская</w:t>
      </w:r>
      <w:proofErr w:type="spellEnd"/>
      <w:r w:rsidRPr="00124E00">
        <w:rPr>
          <w:rFonts w:ascii="Times New Roman" w:hAnsi="Times New Roman" w:cs="Times New Roman"/>
          <w:sz w:val="28"/>
          <w:szCs w:val="28"/>
        </w:rPr>
        <w:t xml:space="preserve"> средняя общеобразовательная школа».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Проверяемым   периодом    деятельности  являлись  2015 год и 9 месяцев 2016 года.  В  2015 году  учреждением  оказывалось  шесть  видов  муниципальных  услуг,  в  2016 году –  восемь.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По  результатам  проверки  Счетной  палатой  был  установлен  факт  неэффективного  расходования   бюджетных  сре</w:t>
      </w:r>
      <w:proofErr w:type="gramStart"/>
      <w:r w:rsidRPr="00124E00">
        <w:rPr>
          <w:rFonts w:ascii="Times New Roman" w:hAnsi="Times New Roman" w:cs="Times New Roman"/>
          <w:sz w:val="28"/>
          <w:szCs w:val="28"/>
        </w:rPr>
        <w:t>дств  в  с</w:t>
      </w:r>
      <w:proofErr w:type="gramEnd"/>
      <w:r w:rsidRPr="00124E00">
        <w:rPr>
          <w:rFonts w:ascii="Times New Roman" w:hAnsi="Times New Roman" w:cs="Times New Roman"/>
          <w:sz w:val="28"/>
          <w:szCs w:val="28"/>
        </w:rPr>
        <w:t xml:space="preserve">умме  30,0 тыс. руб.,   </w:t>
      </w:r>
    </w:p>
    <w:p w:rsidR="00C850FF" w:rsidRPr="00124E00" w:rsidRDefault="00C850FF" w:rsidP="00124E00">
      <w:pPr>
        <w:autoSpaceDE w:val="0"/>
        <w:spacing w:after="0" w:line="240" w:lineRule="auto"/>
        <w:jc w:val="both"/>
        <w:rPr>
          <w:rFonts w:ascii="Times New Roman" w:hAnsi="Times New Roman" w:cs="Times New Roman"/>
          <w:sz w:val="28"/>
          <w:szCs w:val="28"/>
        </w:rPr>
      </w:pPr>
      <w:proofErr w:type="gramStart"/>
      <w:r w:rsidRPr="00124E00">
        <w:rPr>
          <w:rFonts w:ascii="Times New Roman" w:hAnsi="Times New Roman" w:cs="Times New Roman"/>
          <w:sz w:val="28"/>
          <w:szCs w:val="28"/>
        </w:rPr>
        <w:t>выразившийся</w:t>
      </w:r>
      <w:proofErr w:type="gramEnd"/>
      <w:r w:rsidRPr="00124E00">
        <w:rPr>
          <w:rFonts w:ascii="Times New Roman" w:hAnsi="Times New Roman" w:cs="Times New Roman"/>
          <w:sz w:val="28"/>
          <w:szCs w:val="28"/>
        </w:rPr>
        <w:t xml:space="preserve">  в  оплате административного штрафа,  наложенного  на  учреждение  Управлением </w:t>
      </w:r>
      <w:proofErr w:type="spellStart"/>
      <w:r w:rsidRPr="00124E00">
        <w:rPr>
          <w:rFonts w:ascii="Times New Roman" w:hAnsi="Times New Roman" w:cs="Times New Roman"/>
          <w:sz w:val="28"/>
          <w:szCs w:val="28"/>
        </w:rPr>
        <w:t>Роспотребнадзора</w:t>
      </w:r>
      <w:proofErr w:type="spellEnd"/>
      <w:r w:rsidRPr="00124E00">
        <w:rPr>
          <w:rFonts w:ascii="Times New Roman" w:hAnsi="Times New Roman" w:cs="Times New Roman"/>
          <w:sz w:val="28"/>
          <w:szCs w:val="28"/>
        </w:rPr>
        <w:t xml:space="preserve"> по Свердловской области  за нарушения санитарно-эпидемиологических требований.</w:t>
      </w:r>
    </w:p>
    <w:p w:rsidR="00C850FF" w:rsidRPr="00124E00" w:rsidRDefault="00C850FF" w:rsidP="00124E00">
      <w:pPr>
        <w:shd w:val="clear" w:color="auto" w:fill="FFFFFF"/>
        <w:spacing w:after="0" w:line="240" w:lineRule="auto"/>
        <w:jc w:val="both"/>
        <w:textAlignment w:val="baseline"/>
        <w:rPr>
          <w:rFonts w:ascii="Times New Roman" w:hAnsi="Times New Roman" w:cs="Times New Roman"/>
          <w:sz w:val="28"/>
          <w:szCs w:val="28"/>
        </w:rPr>
      </w:pPr>
      <w:r w:rsidRPr="00124E00">
        <w:rPr>
          <w:rFonts w:ascii="Times New Roman" w:hAnsi="Times New Roman" w:cs="Times New Roman"/>
          <w:sz w:val="28"/>
          <w:szCs w:val="28"/>
        </w:rPr>
        <w:t xml:space="preserve">  В  части  исполнения   установленных    «Дорожной  картой»  параметров  оплаты  труда  педагогических  работников   установлено  незначительное  отставание  от  заданных  параметров  (96,0%). </w:t>
      </w:r>
    </w:p>
    <w:p w:rsidR="00C850FF" w:rsidRPr="00124E00" w:rsidRDefault="00C850FF" w:rsidP="00124E00">
      <w:pPr>
        <w:autoSpaceDE w:val="0"/>
        <w:spacing w:after="0" w:line="240" w:lineRule="auto"/>
        <w:jc w:val="both"/>
        <w:rPr>
          <w:rFonts w:ascii="Times New Roman" w:hAnsi="Times New Roman" w:cs="Times New Roman"/>
          <w:bCs/>
          <w:sz w:val="28"/>
          <w:szCs w:val="28"/>
        </w:rPr>
      </w:pPr>
      <w:r w:rsidRPr="00124E00">
        <w:rPr>
          <w:rFonts w:ascii="Times New Roman" w:hAnsi="Times New Roman" w:cs="Times New Roman"/>
          <w:sz w:val="28"/>
          <w:szCs w:val="28"/>
        </w:rPr>
        <w:t xml:space="preserve">  Аналогично ситуации  с  Детским  садом № 6   при  проверке  </w:t>
      </w:r>
      <w:proofErr w:type="spellStart"/>
      <w:r w:rsidRPr="00124E00">
        <w:rPr>
          <w:rFonts w:ascii="Times New Roman" w:hAnsi="Times New Roman" w:cs="Times New Roman"/>
          <w:sz w:val="28"/>
          <w:szCs w:val="28"/>
        </w:rPr>
        <w:t>Печеркинской</w:t>
      </w:r>
      <w:proofErr w:type="spellEnd"/>
      <w:r w:rsidRPr="00124E00">
        <w:rPr>
          <w:rFonts w:ascii="Times New Roman" w:hAnsi="Times New Roman" w:cs="Times New Roman"/>
          <w:sz w:val="28"/>
          <w:szCs w:val="28"/>
        </w:rPr>
        <w:t xml:space="preserve">  школы  Счетной  палатой  было  предложено  </w:t>
      </w:r>
      <w:r w:rsidRPr="00124E00">
        <w:rPr>
          <w:rFonts w:ascii="Times New Roman" w:hAnsi="Times New Roman" w:cs="Times New Roman"/>
          <w:bCs/>
          <w:sz w:val="28"/>
          <w:szCs w:val="28"/>
        </w:rPr>
        <w:t xml:space="preserve">в Перечень особо ценного движимого имущества  включить дополнительно 17 наименований движимого имущества на общую сумму 1180,5 тыс. руб.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lastRenderedPageBreak/>
        <w:t xml:space="preserve"> В завершение  2016 года  было  проведено  контрольное  мероприятие,  целью  которого  являлась  проверка результативности, </w:t>
      </w:r>
      <w:proofErr w:type="spellStart"/>
      <w:r w:rsidRPr="00124E00">
        <w:rPr>
          <w:rFonts w:ascii="Times New Roman" w:hAnsi="Times New Roman" w:cs="Times New Roman"/>
          <w:sz w:val="28"/>
          <w:szCs w:val="28"/>
        </w:rPr>
        <w:t>адресности</w:t>
      </w:r>
      <w:proofErr w:type="spellEnd"/>
      <w:r w:rsidRPr="00124E00">
        <w:rPr>
          <w:rFonts w:ascii="Times New Roman" w:hAnsi="Times New Roman" w:cs="Times New Roman"/>
          <w:sz w:val="28"/>
          <w:szCs w:val="28"/>
        </w:rPr>
        <w:t xml:space="preserve"> и целевого характера использования администрацией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бюджетных средств, выделенных на реализацию подпрограммы «Градостроительная деятельность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действующей в составе муниципальной программы «Развитие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на 2014-2018 годы».  Проверялись  результаты  реализации  подпрограммы  с  начала  ее действия  по  настоящий  момент.</w:t>
      </w:r>
    </w:p>
    <w:p w:rsidR="00C850FF" w:rsidRPr="00124E00" w:rsidRDefault="00C850FF" w:rsidP="00124E00">
      <w:pPr>
        <w:shd w:val="clear" w:color="auto" w:fill="FFFFFF"/>
        <w:spacing w:after="0" w:line="240" w:lineRule="auto"/>
        <w:jc w:val="both"/>
        <w:textAlignment w:val="baseline"/>
        <w:rPr>
          <w:rFonts w:ascii="Times New Roman" w:hAnsi="Times New Roman" w:cs="Times New Roman"/>
          <w:sz w:val="28"/>
          <w:szCs w:val="28"/>
        </w:rPr>
      </w:pPr>
      <w:r w:rsidRPr="00124E00">
        <w:rPr>
          <w:rFonts w:ascii="Times New Roman" w:hAnsi="Times New Roman" w:cs="Times New Roman"/>
          <w:sz w:val="28"/>
          <w:szCs w:val="28"/>
        </w:rPr>
        <w:t xml:space="preserve">  Муниципальной программой  «Развитие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на 2014-2018 годы»  было  утверждено  6 целевых  показателей реализации подпрограммы  градостроительной  деятельности.  За  проверенный  период  большинство целевых показателей было выполнено.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Общий объем финансирования  подпрограммы  в первоначальной редакции был утвержден в сумме 7240,0 тыс. руб., в т.ч. средства областного бюджета  - 1540,0 тыс. руб., местного бюджета – 5700,0 тыс. руб.  С учетом внесенных в ходе реализации Подпрограммы изменений  увеличился как  объем её финансирования, так и срок  действия. Общий объем финансирования подпрограммы увеличился на 2498,2 тыс. руб. или 34,5% к первоначально утвержденным параметрам, а  срок реализации – до 2019 года включительно.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Исполнение бюджетных назначений, направленных на реализацию подпрограммы, по итогам 2014 года составило 99,7%, по итогам 2015 года – 88,0%, за 9 месяцев 2016 года – 53,2%  к  плану.  Средства были направлены на реализацию следующих мероприятий: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подготовку документов для внесения изменений в генеральный план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проведение изыскательских работ и разработку проектов планировки и </w:t>
      </w:r>
      <w:proofErr w:type="gramStart"/>
      <w:r w:rsidRPr="00124E00">
        <w:rPr>
          <w:rFonts w:ascii="Times New Roman" w:hAnsi="Times New Roman" w:cs="Times New Roman"/>
          <w:sz w:val="28"/>
          <w:szCs w:val="28"/>
        </w:rPr>
        <w:t>межевания</w:t>
      </w:r>
      <w:proofErr w:type="gramEnd"/>
      <w:r w:rsidRPr="00124E00">
        <w:rPr>
          <w:rFonts w:ascii="Times New Roman" w:hAnsi="Times New Roman" w:cs="Times New Roman"/>
          <w:sz w:val="28"/>
          <w:szCs w:val="28"/>
        </w:rPr>
        <w:t xml:space="preserve"> застроенных и незастроенных территорий района;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разработку землеустроительной документации по описанию границ населенных пунктов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района;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внесение сведений в базу данных и обслуживание информационной системы обеспечения градостроительной деятельности  и т.д.</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Согласно  заключенным администрацией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Соглашениям с Министерством строительства и развития инфраструктуры Свердловской области, из  областного  бюджета  местному  бюджету ежегодно предоставлялись  бюджетные  ассигнования  на </w:t>
      </w:r>
      <w:proofErr w:type="spellStart"/>
      <w:r w:rsidRPr="00124E00">
        <w:rPr>
          <w:rFonts w:ascii="Times New Roman" w:hAnsi="Times New Roman" w:cs="Times New Roman"/>
          <w:sz w:val="28"/>
          <w:szCs w:val="28"/>
        </w:rPr>
        <w:t>софинансирование</w:t>
      </w:r>
      <w:proofErr w:type="spellEnd"/>
      <w:r w:rsidRPr="00124E00">
        <w:rPr>
          <w:rFonts w:ascii="Times New Roman" w:hAnsi="Times New Roman" w:cs="Times New Roman"/>
          <w:sz w:val="28"/>
          <w:szCs w:val="28"/>
        </w:rPr>
        <w:t xml:space="preserve"> мероприятий,  запланированных  подпрограммой.   Средства были израсходованы в соответствии  с  условиями  их  получения.</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По  итогам  мероприятия  Счетной  палатой  сделан  вывод  о  том,  что  решение  задач  и  достижение  целей подпрограммы  градостроительной  деятельности  в  рамках  выделяемого  финансирования,  в  целом,  происходит  вполне  успешно.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w:t>
      </w: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4.</w:t>
      </w:r>
      <w:r w:rsidRPr="00124E00">
        <w:rPr>
          <w:rFonts w:ascii="Times New Roman" w:hAnsi="Times New Roman" w:cs="Times New Roman"/>
          <w:sz w:val="28"/>
          <w:szCs w:val="28"/>
        </w:rPr>
        <w:t xml:space="preserve"> </w:t>
      </w:r>
      <w:r w:rsidRPr="00124E00">
        <w:rPr>
          <w:rFonts w:ascii="Times New Roman" w:hAnsi="Times New Roman" w:cs="Times New Roman"/>
          <w:b/>
          <w:sz w:val="28"/>
          <w:szCs w:val="28"/>
        </w:rPr>
        <w:t>Итоги экспертно-аналитической деятельности</w:t>
      </w:r>
    </w:p>
    <w:p w:rsidR="00C850FF" w:rsidRPr="00124E00" w:rsidRDefault="00C850FF" w:rsidP="00124E00">
      <w:pPr>
        <w:pStyle w:val="a9"/>
        <w:spacing w:after="0"/>
        <w:jc w:val="both"/>
        <w:rPr>
          <w:sz w:val="28"/>
          <w:szCs w:val="28"/>
        </w:rPr>
      </w:pPr>
      <w:r w:rsidRPr="00124E00">
        <w:rPr>
          <w:sz w:val="28"/>
          <w:szCs w:val="28"/>
        </w:rPr>
        <w:t xml:space="preserve">  В 2016  году  было запланировано    проведение  двух   экспертно-аналитических  мероприятий.  Целью  первого  мероприятия на тему  «Анализ  реализации  органами  местного  самоуправления  </w:t>
      </w:r>
      <w:proofErr w:type="spellStart"/>
      <w:r w:rsidRPr="00124E00">
        <w:rPr>
          <w:sz w:val="28"/>
          <w:szCs w:val="28"/>
        </w:rPr>
        <w:t>Пышминского</w:t>
      </w:r>
      <w:proofErr w:type="spellEnd"/>
      <w:r w:rsidRPr="00124E00">
        <w:rPr>
          <w:sz w:val="28"/>
          <w:szCs w:val="28"/>
        </w:rPr>
        <w:t xml:space="preserve">  городского  </w:t>
      </w:r>
      <w:r w:rsidRPr="00124E00">
        <w:rPr>
          <w:sz w:val="28"/>
          <w:szCs w:val="28"/>
        </w:rPr>
        <w:lastRenderedPageBreak/>
        <w:t>округа  переданных  им  отдельных  государственных  полномочий»  являлось  исследование с</w:t>
      </w:r>
      <w:r w:rsidRPr="00124E00">
        <w:rPr>
          <w:bCs/>
          <w:sz w:val="28"/>
          <w:szCs w:val="28"/>
        </w:rPr>
        <w:t xml:space="preserve">остояния нормативно-правового регулирования  и полноты финансового  </w:t>
      </w:r>
      <w:proofErr w:type="gramStart"/>
      <w:r w:rsidRPr="00124E00">
        <w:rPr>
          <w:bCs/>
          <w:sz w:val="28"/>
          <w:szCs w:val="28"/>
        </w:rPr>
        <w:t>обеспечения</w:t>
      </w:r>
      <w:proofErr w:type="gramEnd"/>
      <w:r w:rsidRPr="00124E00">
        <w:rPr>
          <w:bCs/>
          <w:sz w:val="28"/>
          <w:szCs w:val="28"/>
        </w:rPr>
        <w:t xml:space="preserve">  переданных</w:t>
      </w:r>
      <w:r w:rsidRPr="00124E00">
        <w:rPr>
          <w:sz w:val="28"/>
          <w:szCs w:val="28"/>
        </w:rPr>
        <w:t xml:space="preserve">  органам  местного  самоуправления  </w:t>
      </w:r>
      <w:proofErr w:type="spellStart"/>
      <w:r w:rsidRPr="00124E00">
        <w:rPr>
          <w:sz w:val="28"/>
          <w:szCs w:val="28"/>
        </w:rPr>
        <w:t>Пышминского</w:t>
      </w:r>
      <w:proofErr w:type="spellEnd"/>
      <w:r w:rsidRPr="00124E00">
        <w:rPr>
          <w:sz w:val="28"/>
          <w:szCs w:val="28"/>
        </w:rPr>
        <w:t xml:space="preserve">  городского  округа  отдельных  государственных полномочий  и   соразмерности объема  этих  полномочий  реальным потребностям.</w:t>
      </w:r>
    </w:p>
    <w:p w:rsidR="00C850FF" w:rsidRPr="00124E00" w:rsidRDefault="00C850FF" w:rsidP="00124E00">
      <w:pPr>
        <w:pStyle w:val="a9"/>
        <w:spacing w:after="0"/>
        <w:jc w:val="both"/>
        <w:rPr>
          <w:sz w:val="28"/>
          <w:szCs w:val="28"/>
        </w:rPr>
      </w:pPr>
      <w:r w:rsidRPr="00124E00">
        <w:rPr>
          <w:sz w:val="28"/>
          <w:szCs w:val="28"/>
        </w:rPr>
        <w:t xml:space="preserve">  Установлено,  что  в  отчетном периоде  на   исполнение  органам  местного  самоуправления  </w:t>
      </w:r>
      <w:proofErr w:type="spellStart"/>
      <w:r w:rsidRPr="00124E00">
        <w:rPr>
          <w:sz w:val="28"/>
          <w:szCs w:val="28"/>
        </w:rPr>
        <w:t>Пышминского</w:t>
      </w:r>
      <w:proofErr w:type="spellEnd"/>
      <w:r w:rsidRPr="00124E00">
        <w:rPr>
          <w:sz w:val="28"/>
          <w:szCs w:val="28"/>
        </w:rPr>
        <w:t xml:space="preserve">  городского  округа  федеральными  законами  и  законами  Свердловской  области было передано   13 обеспеченных финансированием государственных  полномочий.</w:t>
      </w:r>
    </w:p>
    <w:p w:rsidR="00C850FF" w:rsidRPr="00124E00" w:rsidRDefault="00C850FF" w:rsidP="00124E00">
      <w:pPr>
        <w:pStyle w:val="a9"/>
        <w:spacing w:after="0"/>
        <w:jc w:val="both"/>
        <w:rPr>
          <w:sz w:val="28"/>
          <w:szCs w:val="28"/>
        </w:rPr>
      </w:pPr>
      <w:r w:rsidRPr="00124E00">
        <w:rPr>
          <w:sz w:val="28"/>
          <w:szCs w:val="28"/>
        </w:rPr>
        <w:t xml:space="preserve">  Объем  средств,  переданных  бюджету  </w:t>
      </w:r>
      <w:proofErr w:type="spellStart"/>
      <w:r w:rsidRPr="00124E00">
        <w:rPr>
          <w:sz w:val="28"/>
          <w:szCs w:val="28"/>
        </w:rPr>
        <w:t>Пышминского</w:t>
      </w:r>
      <w:proofErr w:type="spellEnd"/>
      <w:r w:rsidRPr="00124E00">
        <w:rPr>
          <w:sz w:val="28"/>
          <w:szCs w:val="28"/>
        </w:rPr>
        <w:t xml:space="preserve">  городского  округа  в  форме   субвенций  для  финансового  обеспечения  государственных  полномочий,  в  2014 году  составил   281187,0 тыс. руб. (доля  в  общем  объеме  межбюджетных  трансфертов </w:t>
      </w:r>
      <w:r w:rsidRPr="00124E00">
        <w:rPr>
          <w:color w:val="000000"/>
          <w:sz w:val="28"/>
          <w:szCs w:val="28"/>
        </w:rPr>
        <w:t>–</w:t>
      </w:r>
      <w:r w:rsidRPr="00124E00">
        <w:rPr>
          <w:sz w:val="28"/>
          <w:szCs w:val="28"/>
        </w:rPr>
        <w:t xml:space="preserve"> 53,5%),  в  2015 году </w:t>
      </w:r>
      <w:r w:rsidRPr="00124E00">
        <w:rPr>
          <w:color w:val="000000"/>
          <w:sz w:val="28"/>
          <w:szCs w:val="28"/>
        </w:rPr>
        <w:t>–</w:t>
      </w:r>
      <w:r w:rsidRPr="00124E00">
        <w:rPr>
          <w:sz w:val="28"/>
          <w:szCs w:val="28"/>
        </w:rPr>
        <w:t xml:space="preserve">  272699,4 тыс. руб. (доля 47,7%).  На  2016 год  в  бюджете  </w:t>
      </w:r>
      <w:proofErr w:type="spellStart"/>
      <w:r w:rsidRPr="00124E00">
        <w:rPr>
          <w:sz w:val="28"/>
          <w:szCs w:val="28"/>
        </w:rPr>
        <w:t>Пышминского</w:t>
      </w:r>
      <w:proofErr w:type="spellEnd"/>
      <w:r w:rsidRPr="00124E00">
        <w:rPr>
          <w:sz w:val="28"/>
          <w:szCs w:val="28"/>
        </w:rPr>
        <w:t xml:space="preserve">  городского  округа  субвенции  были запланированы  в  размере  343854,6 тыс. руб.  (доля в общей  сумме  межбюджетных  трансфертов </w:t>
      </w:r>
      <w:r w:rsidRPr="00124E00">
        <w:rPr>
          <w:color w:val="000000"/>
          <w:sz w:val="28"/>
          <w:szCs w:val="28"/>
        </w:rPr>
        <w:t>–</w:t>
      </w:r>
      <w:r w:rsidRPr="00124E00">
        <w:rPr>
          <w:sz w:val="28"/>
          <w:szCs w:val="28"/>
        </w:rPr>
        <w:t xml:space="preserve"> 65,3%).    Соотношение  же  расходов  бюджета   </w:t>
      </w:r>
      <w:proofErr w:type="spellStart"/>
      <w:r w:rsidRPr="00124E00">
        <w:rPr>
          <w:sz w:val="28"/>
          <w:szCs w:val="28"/>
        </w:rPr>
        <w:t>Пышминского</w:t>
      </w:r>
      <w:proofErr w:type="spellEnd"/>
      <w:r w:rsidRPr="00124E00">
        <w:rPr>
          <w:sz w:val="28"/>
          <w:szCs w:val="28"/>
        </w:rPr>
        <w:t xml:space="preserve">  городского  округа   на  решение вопросов  местного  значения  и  на  осуществление  государственных   полномочий  в  2015 году  составляло  пропорцию  62,4%  на  37,6%.</w:t>
      </w:r>
    </w:p>
    <w:p w:rsidR="00C850FF" w:rsidRPr="00124E00" w:rsidRDefault="00C850FF" w:rsidP="00124E00">
      <w:pPr>
        <w:pStyle w:val="a9"/>
        <w:spacing w:after="0"/>
        <w:jc w:val="both"/>
        <w:rPr>
          <w:sz w:val="28"/>
          <w:szCs w:val="28"/>
        </w:rPr>
      </w:pPr>
      <w:r w:rsidRPr="00124E00">
        <w:rPr>
          <w:sz w:val="28"/>
          <w:szCs w:val="28"/>
        </w:rPr>
        <w:t xml:space="preserve">  Счетной  палатой  был  проведен  анализ  исполнения органами  местного  самоуправления  </w:t>
      </w:r>
      <w:proofErr w:type="spellStart"/>
      <w:r w:rsidRPr="00124E00">
        <w:rPr>
          <w:sz w:val="28"/>
          <w:szCs w:val="28"/>
        </w:rPr>
        <w:t>Пышминского</w:t>
      </w:r>
      <w:proofErr w:type="spellEnd"/>
      <w:r w:rsidRPr="00124E00">
        <w:rPr>
          <w:sz w:val="28"/>
          <w:szCs w:val="28"/>
        </w:rPr>
        <w:t xml:space="preserve">  городского  округа  каждого  из  переданных  государственных  полномочий.  По  результатам  анализа  сделан  вывод,  что  по  шести из тринадцати  переданных  государственных  полномочий  субвенции из  вышестоящих  бюджетов  не покрывают реальных расходов местного бюджета  (или  реальных  потребностей на  финансирование  этих  расходов).    Бремя   финансового обеспечения дополнительных расходов, необходимых для более-менее  качественного исполнения соответствующих государственных  полномочий,  ложится  на  местный  бюджет.  </w:t>
      </w:r>
      <w:proofErr w:type="gramStart"/>
      <w:r w:rsidRPr="00124E00">
        <w:rPr>
          <w:sz w:val="28"/>
          <w:szCs w:val="28"/>
        </w:rPr>
        <w:t>Счетной  палатой  также  было  отмечено,  что  ни  в  одном  из  Законов  Свердловской  области  о  наделении  органов  местного  самоуправления  тем  или  иным государственным  полномочием,  не</w:t>
      </w:r>
      <w:r w:rsidRPr="00124E00">
        <w:rPr>
          <w:b/>
          <w:sz w:val="28"/>
          <w:szCs w:val="28"/>
        </w:rPr>
        <w:t xml:space="preserve">  </w:t>
      </w:r>
      <w:r w:rsidRPr="00124E00">
        <w:rPr>
          <w:sz w:val="28"/>
          <w:szCs w:val="28"/>
        </w:rPr>
        <w:t xml:space="preserve">  предусматривалась  одновременная  передача  каких-либо  материальных  ресурсов  (объектов недвижимости,  служебных  помещений,  основных  средств  и т.д.),  в  силу  чего  органам  местного  самоуправления  приходится  решать  проблему  за  счет  имеющейся  в  их  распоряжении  материальной  базы,  уплотнения  рабочих  мест  в</w:t>
      </w:r>
      <w:proofErr w:type="gramEnd"/>
      <w:r w:rsidRPr="00124E00">
        <w:rPr>
          <w:sz w:val="28"/>
          <w:szCs w:val="28"/>
        </w:rPr>
        <w:t xml:space="preserve">  </w:t>
      </w:r>
      <w:proofErr w:type="gramStart"/>
      <w:r w:rsidRPr="00124E00">
        <w:rPr>
          <w:sz w:val="28"/>
          <w:szCs w:val="28"/>
        </w:rPr>
        <w:t>организациях</w:t>
      </w:r>
      <w:proofErr w:type="gramEnd"/>
      <w:r w:rsidRPr="00124E00">
        <w:rPr>
          <w:sz w:val="28"/>
          <w:szCs w:val="28"/>
        </w:rPr>
        <w:t xml:space="preserve">  муниципальной  формы  собственности,  предоставления служащим помещений,  не  соответствующих  санитарным  нормам  и  правилам.</w:t>
      </w:r>
    </w:p>
    <w:p w:rsidR="00C850FF" w:rsidRPr="00124E00" w:rsidRDefault="00C850FF" w:rsidP="00124E00">
      <w:pPr>
        <w:pStyle w:val="a9"/>
        <w:tabs>
          <w:tab w:val="left" w:pos="720"/>
        </w:tabs>
        <w:spacing w:after="0"/>
        <w:jc w:val="both"/>
        <w:rPr>
          <w:bCs/>
          <w:sz w:val="28"/>
          <w:szCs w:val="28"/>
        </w:rPr>
      </w:pPr>
      <w:r w:rsidRPr="00124E00">
        <w:rPr>
          <w:sz w:val="28"/>
          <w:szCs w:val="28"/>
        </w:rPr>
        <w:t xml:space="preserve">  По  итогам  экспертно-аналитического  мероприятия    Счетной  палатой  в  адрес  администрации  муниципального  образования  было  направлено  предложение  </w:t>
      </w:r>
      <w:proofErr w:type="gramStart"/>
      <w:r w:rsidRPr="00124E00">
        <w:rPr>
          <w:sz w:val="28"/>
          <w:szCs w:val="28"/>
        </w:rPr>
        <w:t>проанализировать</w:t>
      </w:r>
      <w:proofErr w:type="gramEnd"/>
      <w:r w:rsidRPr="00124E00">
        <w:rPr>
          <w:sz w:val="28"/>
          <w:szCs w:val="28"/>
        </w:rPr>
        <w:t xml:space="preserve">  эффективность   расходования средств  субвенций,  выделяемых  муниципальному  образованию  из  вышестоящих  бюджетов  на  выполнение  государственных  полномочий.  Кроме  того предложено  проанализировать  </w:t>
      </w:r>
      <w:r w:rsidRPr="00124E00">
        <w:rPr>
          <w:bCs/>
          <w:sz w:val="28"/>
          <w:szCs w:val="28"/>
        </w:rPr>
        <w:t xml:space="preserve">ситуацию с  реальными  затратами труда  и   фактическими  финансовыми  расходами  местного  бюджета  </w:t>
      </w:r>
      <w:proofErr w:type="gramStart"/>
      <w:r w:rsidRPr="00124E00">
        <w:rPr>
          <w:bCs/>
          <w:sz w:val="28"/>
          <w:szCs w:val="28"/>
        </w:rPr>
        <w:t xml:space="preserve">на  выполнение  переданных  государственных  полномочий  с  целью  постановки  перед  </w:t>
      </w:r>
      <w:r w:rsidRPr="00124E00">
        <w:rPr>
          <w:bCs/>
          <w:sz w:val="28"/>
          <w:szCs w:val="28"/>
        </w:rPr>
        <w:lastRenderedPageBreak/>
        <w:t>региональными  органами  власти  вопроса  о  полной  компенсации  этих  затрат  в  соответствии</w:t>
      </w:r>
      <w:proofErr w:type="gramEnd"/>
      <w:r w:rsidRPr="00124E00">
        <w:rPr>
          <w:bCs/>
          <w:sz w:val="28"/>
          <w:szCs w:val="28"/>
        </w:rPr>
        <w:t xml:space="preserve">  с  действующим  законодательством.</w:t>
      </w:r>
    </w:p>
    <w:p w:rsidR="00C850FF" w:rsidRPr="00124E00" w:rsidRDefault="00C850FF" w:rsidP="00124E00">
      <w:pPr>
        <w:autoSpaceDE w:val="0"/>
        <w:autoSpaceDN w:val="0"/>
        <w:adjustRightInd w:val="0"/>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w:t>
      </w:r>
      <w:proofErr w:type="gramStart"/>
      <w:r w:rsidRPr="00124E00">
        <w:rPr>
          <w:rFonts w:ascii="Times New Roman" w:hAnsi="Times New Roman" w:cs="Times New Roman"/>
          <w:sz w:val="28"/>
          <w:szCs w:val="28"/>
        </w:rPr>
        <w:t>Второе</w:t>
      </w:r>
      <w:proofErr w:type="gramEnd"/>
      <w:r w:rsidRPr="00124E00">
        <w:rPr>
          <w:rFonts w:ascii="Times New Roman" w:hAnsi="Times New Roman" w:cs="Times New Roman"/>
          <w:sz w:val="28"/>
          <w:szCs w:val="28"/>
        </w:rPr>
        <w:t xml:space="preserve">  проведенное  в  отчетном   году  экспертно-аналитическое  мероприятие,  заключалось  в  анализе  состояния нормативно-правового  регулирования и финансового  обеспечения действующих  расходных  обязательств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w:t>
      </w:r>
      <w:proofErr w:type="gramStart"/>
      <w:r w:rsidRPr="00124E00">
        <w:rPr>
          <w:rFonts w:ascii="Times New Roman" w:hAnsi="Times New Roman" w:cs="Times New Roman"/>
          <w:sz w:val="28"/>
          <w:szCs w:val="28"/>
        </w:rPr>
        <w:t xml:space="preserve">В ходе  мероприятия  были  исследованы нормативные правовые  акты,  определяющие   порядок  финансового  обеспечения расходных  обязательств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выполнен  анализ полноты и  обоснованности расходных  обязательств,   включенных  в  Реестр,  а  также  проверено  соответствие  показателей,  отраженных в   реестре   расходных  обязательств, показателям расходной  части  местного  бюджета   на 2016 год.</w:t>
      </w:r>
      <w:proofErr w:type="gramEnd"/>
    </w:p>
    <w:p w:rsidR="00C850FF" w:rsidRPr="00124E00" w:rsidRDefault="00C850FF" w:rsidP="00124E00">
      <w:pPr>
        <w:tabs>
          <w:tab w:val="left" w:pos="2340"/>
        </w:tabs>
        <w:autoSpaceDE w:val="0"/>
        <w:autoSpaceDN w:val="0"/>
        <w:adjustRightInd w:val="0"/>
        <w:spacing w:after="0" w:line="240" w:lineRule="auto"/>
        <w:jc w:val="both"/>
        <w:outlineLvl w:val="1"/>
        <w:rPr>
          <w:rFonts w:ascii="Times New Roman" w:hAnsi="Times New Roman" w:cs="Times New Roman"/>
          <w:sz w:val="28"/>
          <w:szCs w:val="28"/>
        </w:rPr>
      </w:pPr>
      <w:r w:rsidRPr="00124E00">
        <w:rPr>
          <w:rFonts w:ascii="Times New Roman" w:hAnsi="Times New Roman" w:cs="Times New Roman"/>
          <w:sz w:val="28"/>
          <w:szCs w:val="28"/>
        </w:rPr>
        <w:t xml:space="preserve">  По  результатам   проведенного  экспертно-аналитического  мероприятия   Счетной  палатой  был  сделан    вывод  о  том,  что  основной  массив  вопросов  местного  значения  в  реестр  расходных  обязатель</w:t>
      </w:r>
      <w:proofErr w:type="gramStart"/>
      <w:r w:rsidRPr="00124E00">
        <w:rPr>
          <w:rFonts w:ascii="Times New Roman" w:hAnsi="Times New Roman" w:cs="Times New Roman"/>
          <w:sz w:val="28"/>
          <w:szCs w:val="28"/>
        </w:rPr>
        <w:t>ств  вкл</w:t>
      </w:r>
      <w:proofErr w:type="gramEnd"/>
      <w:r w:rsidRPr="00124E00">
        <w:rPr>
          <w:rFonts w:ascii="Times New Roman" w:hAnsi="Times New Roman" w:cs="Times New Roman"/>
          <w:sz w:val="28"/>
          <w:szCs w:val="28"/>
        </w:rPr>
        <w:t xml:space="preserve">ючен.  Плановые  показатели  Реестра  на  2016 год  соответствуют  плановым показателям  бюджета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По  мере внесения  изменений в  местный  бюджет  соответствующие  изменения  вносились  и в реестр  расходных  обязательств.</w:t>
      </w:r>
    </w:p>
    <w:p w:rsidR="00C850FF" w:rsidRPr="00124E00" w:rsidRDefault="00C850FF" w:rsidP="00124E00">
      <w:pPr>
        <w:autoSpaceDE w:val="0"/>
        <w:autoSpaceDN w:val="0"/>
        <w:adjustRightInd w:val="0"/>
        <w:spacing w:after="0" w:line="240" w:lineRule="auto"/>
        <w:jc w:val="both"/>
        <w:rPr>
          <w:rStyle w:val="submenu-table"/>
          <w:rFonts w:ascii="Times New Roman" w:hAnsi="Times New Roman" w:cs="Times New Roman"/>
          <w:sz w:val="28"/>
          <w:szCs w:val="28"/>
        </w:rPr>
      </w:pPr>
      <w:r w:rsidRPr="00124E00">
        <w:rPr>
          <w:rFonts w:ascii="Times New Roman" w:hAnsi="Times New Roman" w:cs="Times New Roman"/>
          <w:sz w:val="28"/>
          <w:szCs w:val="28"/>
        </w:rPr>
        <w:t xml:space="preserve">   По  итогам  экспертно-аналитического  мероприятия  Счетной  палатой  был  сделан  общий  вывод  о  том,  что в  настоящий  момент </w:t>
      </w:r>
      <w:r w:rsidRPr="00124E00">
        <w:rPr>
          <w:rStyle w:val="submenu-table"/>
          <w:rFonts w:ascii="Times New Roman" w:hAnsi="Times New Roman" w:cs="Times New Roman"/>
          <w:sz w:val="28"/>
          <w:szCs w:val="28"/>
        </w:rPr>
        <w:t xml:space="preserve">реестр  расходных  обязательств </w:t>
      </w:r>
      <w:proofErr w:type="spellStart"/>
      <w:r w:rsidRPr="00124E00">
        <w:rPr>
          <w:rStyle w:val="submenu-table"/>
          <w:rFonts w:ascii="Times New Roman" w:hAnsi="Times New Roman" w:cs="Times New Roman"/>
          <w:sz w:val="28"/>
          <w:szCs w:val="28"/>
        </w:rPr>
        <w:t>Пышминского</w:t>
      </w:r>
      <w:proofErr w:type="spellEnd"/>
      <w:r w:rsidRPr="00124E00">
        <w:rPr>
          <w:rStyle w:val="submenu-table"/>
          <w:rFonts w:ascii="Times New Roman" w:hAnsi="Times New Roman" w:cs="Times New Roman"/>
          <w:sz w:val="28"/>
          <w:szCs w:val="28"/>
        </w:rPr>
        <w:t xml:space="preserve">  городского  округа выполняет  лишь некую  вспомогательную и второстепенную  роль.</w:t>
      </w:r>
    </w:p>
    <w:p w:rsidR="00C850FF" w:rsidRPr="00124E00" w:rsidRDefault="00C850FF" w:rsidP="00124E00">
      <w:pPr>
        <w:autoSpaceDE w:val="0"/>
        <w:autoSpaceDN w:val="0"/>
        <w:adjustRightInd w:val="0"/>
        <w:spacing w:after="0" w:line="240" w:lineRule="auto"/>
        <w:jc w:val="both"/>
        <w:rPr>
          <w:rStyle w:val="submenu-table"/>
          <w:rFonts w:ascii="Times New Roman" w:hAnsi="Times New Roman" w:cs="Times New Roman"/>
          <w:sz w:val="28"/>
          <w:szCs w:val="28"/>
        </w:rPr>
      </w:pP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5. Финансово – экономическая  экспертиза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В  отчетном  году Счетной палатой было  выполнено  24 экспертизы  проектов  решений  Думы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По результатам  этих  экспертиз  были  составлены  соответствующие  заключения. </w:t>
      </w:r>
      <w:proofErr w:type="gramStart"/>
      <w:r w:rsidRPr="00124E00">
        <w:rPr>
          <w:rFonts w:ascii="Times New Roman" w:hAnsi="Times New Roman" w:cs="Times New Roman"/>
          <w:sz w:val="28"/>
          <w:szCs w:val="28"/>
        </w:rPr>
        <w:t xml:space="preserve">Из общего количества десять  заключений было выдано на  проекты  решений  о  внесении  изменений  в  бюджет  текущего  финансового года,  по одному  заключению – на  проекты  решений  о  бюджете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на  2017 год и  плановый  период 2018-2019 годов   и   отчет  об  исполнении бюджета  за  2015 год, двенадцать   заключений выполнено на  проекты  муниципальных  правовых  актов,  касающихся установления  местных  налогов,  порядка  управления  муниципальным</w:t>
      </w:r>
      <w:proofErr w:type="gramEnd"/>
      <w:r w:rsidRPr="00124E00">
        <w:rPr>
          <w:rFonts w:ascii="Times New Roman" w:hAnsi="Times New Roman" w:cs="Times New Roman"/>
          <w:sz w:val="28"/>
          <w:szCs w:val="28"/>
        </w:rPr>
        <w:t xml:space="preserve">  имуществом и некоторые другие.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отношении  ряда  проектов  Счетной  палатой  были  сделаны  замечания  о  несоответствии  отдельных  их  положений  действующему  законодательству,  наличию  внутренних  противоречий.  </w:t>
      </w:r>
    </w:p>
    <w:p w:rsidR="00C850FF" w:rsidRPr="00124E00" w:rsidRDefault="00C850FF" w:rsidP="00124E00">
      <w:pPr>
        <w:spacing w:after="0" w:line="240" w:lineRule="auto"/>
        <w:jc w:val="both"/>
        <w:rPr>
          <w:rFonts w:ascii="Times New Roman" w:hAnsi="Times New Roman" w:cs="Times New Roman"/>
          <w:sz w:val="28"/>
          <w:szCs w:val="28"/>
        </w:rPr>
      </w:pPr>
    </w:p>
    <w:p w:rsidR="00C850FF" w:rsidRPr="00124E00" w:rsidRDefault="00C850FF" w:rsidP="00124E00">
      <w:pPr>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6. Обеспечение  деятельности  контрольно-счетного  органа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Штатная  численность  персонала  контрольно-счетного  органа   решением  Думы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установлена  в  количестве  3,25 единиц.  Фактически  замещено  2,5 ставки  должностей  муниципальной  службы.  Создан  кадровый  резерв  </w:t>
      </w:r>
      <w:r w:rsidRPr="00124E00">
        <w:rPr>
          <w:rFonts w:ascii="Times New Roman" w:hAnsi="Times New Roman" w:cs="Times New Roman"/>
          <w:b/>
          <w:sz w:val="28"/>
          <w:szCs w:val="28"/>
        </w:rPr>
        <w:t xml:space="preserve">  </w:t>
      </w:r>
      <w:r w:rsidRPr="00124E00">
        <w:rPr>
          <w:rFonts w:ascii="Times New Roman" w:hAnsi="Times New Roman" w:cs="Times New Roman"/>
          <w:sz w:val="28"/>
          <w:szCs w:val="28"/>
        </w:rPr>
        <w:t>на замещение должности   инспектора Счетной палаты.</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lastRenderedPageBreak/>
        <w:t xml:space="preserve">   В  целях  правого  и  научно-методического  обеспечения  деятельности  Счетной  палаты  в  отчетном  году  были  обновлены  действующие  и  утвержден  ряд  новых  стандартов  деятельности.  На  конец  отчетного  года  общее  количество  стандартов  составляло  11  единиц.</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Расходы  на  содержание  Счетной  палаты  в  2016 году  составили  1706,7 тыс. руб.,  достигнута  экономия  по  бюджетной  смете  в  сумме  64,9 тыс. руб.</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Сотрудники  Счетной  палаты в  полном объеме обеспечены необходимой  оргтехникой  и  программным  обеспечением.  Без  отказов выполнялись  заявки,  касающиеся  транспортного  обеспечения.  К  числу  </w:t>
      </w:r>
      <w:proofErr w:type="gramStart"/>
      <w:r w:rsidRPr="00124E00">
        <w:rPr>
          <w:rFonts w:ascii="Times New Roman" w:hAnsi="Times New Roman" w:cs="Times New Roman"/>
          <w:sz w:val="28"/>
          <w:szCs w:val="28"/>
        </w:rPr>
        <w:t>нерешенных</w:t>
      </w:r>
      <w:proofErr w:type="gramEnd"/>
      <w:r w:rsidRPr="00124E00">
        <w:rPr>
          <w:rFonts w:ascii="Times New Roman" w:hAnsi="Times New Roman" w:cs="Times New Roman"/>
          <w:sz w:val="28"/>
          <w:szCs w:val="28"/>
        </w:rPr>
        <w:t xml:space="preserve">  относится  вопрос  о  необходимости  расширения  площади  служебного  помещения,  используемого  для  функционирования  контрольно-счетного  органа,  поставленный Счетной  палатой  перед  исполнительно-распорядительным  органом  муниципального образования в  начале 2015 года.</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отчетном  году  традиционно  уделялось  внимание  повышению  квалификации  служащих  Счетной  палаты  посредством   проведения  методических  дней,  участия  в  различных  семинарах  и т.д.   Председатель  Счетной  палаты  прошел  обучение  на  курсах  повышения  квалификации   в ФГБОУ </w:t>
      </w:r>
      <w:proofErr w:type="gramStart"/>
      <w:r w:rsidRPr="00124E00">
        <w:rPr>
          <w:rFonts w:ascii="Times New Roman" w:hAnsi="Times New Roman" w:cs="Times New Roman"/>
          <w:sz w:val="28"/>
          <w:szCs w:val="28"/>
        </w:rPr>
        <w:t>ВО</w:t>
      </w:r>
      <w:proofErr w:type="gramEnd"/>
      <w:r w:rsidRPr="00124E00">
        <w:rPr>
          <w:rFonts w:ascii="Times New Roman" w:hAnsi="Times New Roman" w:cs="Times New Roman"/>
          <w:sz w:val="28"/>
          <w:szCs w:val="28"/>
        </w:rPr>
        <w:t xml:space="preserve"> «Уральский  государственный  юридический  университет»  по  программе  «Муниципальный финансовый контроль».</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целях обеспечения доступа к информации о результатах деятельности Счетная палата  в  отчетном  году регулярно  размещала на  своем официальном сайте в сети Интернет информацию  о проведенных  контрольных  и  экспертно-аналитических  мероприятиях.  </w:t>
      </w:r>
    </w:p>
    <w:p w:rsidR="00C850FF" w:rsidRPr="00124E00"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В  отчетном  году  продолжалось  плодотворное  взаимодействие   Счетной  палаты  со  Счетной  палатой  Свердловской области и  иными  контрольно-счетными  органами.    Счетная  палата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приняла  участие  в  трех заседаниях  Общего  собрания  Ассоциации  контрольно-счетных  органов  Свердловской  области,  а  также  в работе  четырех  семинаров, организованных  и проведенных  Счетной  палатой  Свердловской области с контрольно-счетными  органами муниципальных  образований. </w:t>
      </w:r>
    </w:p>
    <w:p w:rsidR="00124E00" w:rsidRDefault="00124E00" w:rsidP="00124E00">
      <w:pPr>
        <w:tabs>
          <w:tab w:val="left" w:pos="709"/>
        </w:tabs>
        <w:spacing w:after="0" w:line="240" w:lineRule="auto"/>
        <w:jc w:val="center"/>
        <w:rPr>
          <w:rFonts w:ascii="Times New Roman" w:hAnsi="Times New Roman" w:cs="Times New Roman"/>
          <w:b/>
          <w:sz w:val="28"/>
          <w:szCs w:val="28"/>
        </w:rPr>
      </w:pPr>
    </w:p>
    <w:p w:rsidR="00C850FF" w:rsidRPr="00124E00" w:rsidRDefault="00C850FF" w:rsidP="00124E00">
      <w:pPr>
        <w:tabs>
          <w:tab w:val="left" w:pos="709"/>
        </w:tabs>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 xml:space="preserve">7. Основные  направления  деятельности   </w:t>
      </w:r>
    </w:p>
    <w:p w:rsidR="00C850FF" w:rsidRPr="00124E00" w:rsidRDefault="00C850FF" w:rsidP="00124E00">
      <w:pPr>
        <w:tabs>
          <w:tab w:val="left" w:pos="709"/>
        </w:tabs>
        <w:spacing w:after="0" w:line="240" w:lineRule="auto"/>
        <w:jc w:val="center"/>
        <w:rPr>
          <w:rFonts w:ascii="Times New Roman" w:hAnsi="Times New Roman" w:cs="Times New Roman"/>
          <w:b/>
          <w:sz w:val="28"/>
          <w:szCs w:val="28"/>
        </w:rPr>
      </w:pPr>
      <w:r w:rsidRPr="00124E00">
        <w:rPr>
          <w:rFonts w:ascii="Times New Roman" w:hAnsi="Times New Roman" w:cs="Times New Roman"/>
          <w:b/>
          <w:sz w:val="28"/>
          <w:szCs w:val="28"/>
        </w:rPr>
        <w:t xml:space="preserve">контрольно-счетного  органа,  осуществление  </w:t>
      </w:r>
      <w:proofErr w:type="gramStart"/>
      <w:r w:rsidRPr="00124E00">
        <w:rPr>
          <w:rFonts w:ascii="Times New Roman" w:hAnsi="Times New Roman" w:cs="Times New Roman"/>
          <w:b/>
          <w:sz w:val="28"/>
          <w:szCs w:val="28"/>
        </w:rPr>
        <w:t>которых</w:t>
      </w:r>
      <w:proofErr w:type="gramEnd"/>
      <w:r w:rsidRPr="00124E00">
        <w:rPr>
          <w:rFonts w:ascii="Times New Roman" w:hAnsi="Times New Roman" w:cs="Times New Roman"/>
          <w:b/>
          <w:sz w:val="28"/>
          <w:szCs w:val="28"/>
        </w:rPr>
        <w:t xml:space="preserve">  планируется  в  очередном  финансовом  году</w:t>
      </w:r>
    </w:p>
    <w:p w:rsidR="00C850FF" w:rsidRPr="00124E00" w:rsidRDefault="00C850FF" w:rsidP="00124E00">
      <w:pPr>
        <w:tabs>
          <w:tab w:val="left" w:pos="709"/>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Приоритетными  направлениями  деятельности  Счетной  палаты  в  2017 году  будут  являться:</w:t>
      </w:r>
    </w:p>
    <w:p w:rsidR="00C850FF" w:rsidRPr="00124E00" w:rsidRDefault="00C850FF" w:rsidP="00124E00">
      <w:pPr>
        <w:tabs>
          <w:tab w:val="left" w:pos="709"/>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w:t>
      </w:r>
      <w:proofErr w:type="gramStart"/>
      <w:r w:rsidRPr="00124E00">
        <w:rPr>
          <w:rFonts w:ascii="Times New Roman" w:hAnsi="Times New Roman" w:cs="Times New Roman"/>
          <w:sz w:val="28"/>
          <w:szCs w:val="28"/>
        </w:rPr>
        <w:t>контроль за</w:t>
      </w:r>
      <w:proofErr w:type="gramEnd"/>
      <w:r w:rsidRPr="00124E00">
        <w:rPr>
          <w:rFonts w:ascii="Times New Roman" w:hAnsi="Times New Roman" w:cs="Times New Roman"/>
          <w:sz w:val="28"/>
          <w:szCs w:val="28"/>
        </w:rPr>
        <w:t xml:space="preserve">  эффективностью бюджетных расходов и формирование предложений по повышению эффективности использования бюджетных средств  и  муниципального  имущества;</w:t>
      </w:r>
    </w:p>
    <w:p w:rsidR="00C850FF" w:rsidRPr="00124E00" w:rsidRDefault="00C850FF" w:rsidP="00124E00">
      <w:pPr>
        <w:tabs>
          <w:tab w:val="left" w:pos="709"/>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анализ хода реализации муниципальных  программ </w:t>
      </w: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их ресурсного обеспечения, достижения целевых показателей и соответствия   программ  стратегическим целям развития муниципального  образования;</w:t>
      </w:r>
    </w:p>
    <w:p w:rsidR="00C850FF" w:rsidRPr="00124E00" w:rsidRDefault="00C850FF" w:rsidP="00124E00">
      <w:pPr>
        <w:tabs>
          <w:tab w:val="left" w:pos="709"/>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аудит расходования  бюджетных  сре</w:t>
      </w:r>
      <w:proofErr w:type="gramStart"/>
      <w:r w:rsidRPr="00124E00">
        <w:rPr>
          <w:rFonts w:ascii="Times New Roman" w:hAnsi="Times New Roman" w:cs="Times New Roman"/>
          <w:sz w:val="28"/>
          <w:szCs w:val="28"/>
        </w:rPr>
        <w:t>дств пр</w:t>
      </w:r>
      <w:proofErr w:type="gramEnd"/>
      <w:r w:rsidRPr="00124E00">
        <w:rPr>
          <w:rFonts w:ascii="Times New Roman" w:hAnsi="Times New Roman" w:cs="Times New Roman"/>
          <w:sz w:val="28"/>
          <w:szCs w:val="28"/>
        </w:rPr>
        <w:t>и проведении  закупок  для  муниципальных  нужд  и обеспечение режима экономии при их проведении;</w:t>
      </w:r>
    </w:p>
    <w:p w:rsidR="00C850FF" w:rsidRPr="00124E00" w:rsidRDefault="00C850FF" w:rsidP="00124E00">
      <w:pPr>
        <w:tabs>
          <w:tab w:val="left" w:pos="709"/>
        </w:tabs>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lastRenderedPageBreak/>
        <w:t>- наработка практики реализации положений законодательства об административной ответственности за бюджетные нарушения.</w:t>
      </w:r>
    </w:p>
    <w:p w:rsidR="00C850FF" w:rsidRDefault="00C850FF" w:rsidP="00124E00">
      <w:pPr>
        <w:spacing w:after="0" w:line="240" w:lineRule="auto"/>
        <w:jc w:val="both"/>
        <w:rPr>
          <w:rFonts w:ascii="Times New Roman" w:hAnsi="Times New Roman" w:cs="Times New Roman"/>
          <w:sz w:val="28"/>
          <w:szCs w:val="28"/>
        </w:rPr>
      </w:pPr>
      <w:r w:rsidRPr="00124E00">
        <w:rPr>
          <w:rFonts w:ascii="Times New Roman" w:hAnsi="Times New Roman" w:cs="Times New Roman"/>
          <w:sz w:val="28"/>
          <w:szCs w:val="28"/>
        </w:rPr>
        <w:t xml:space="preserve">  Для повышения качества результатов контрольных и экспертно- аналитических мероприятий в 2017году будет продолжена работа по совершенствованию правового  и методологического обеспечения деятельности Счетной  палаты.</w:t>
      </w: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124E00" w:rsidRDefault="00124E00" w:rsidP="00124E00">
      <w:pPr>
        <w:spacing w:after="0" w:line="240" w:lineRule="auto"/>
        <w:jc w:val="both"/>
        <w:rPr>
          <w:rFonts w:ascii="Times New Roman" w:hAnsi="Times New Roman" w:cs="Times New Roman"/>
          <w:sz w:val="28"/>
          <w:szCs w:val="28"/>
        </w:rPr>
      </w:pPr>
    </w:p>
    <w:p w:rsidR="00064FCF" w:rsidRDefault="00064FCF" w:rsidP="00124E00">
      <w:pPr>
        <w:spacing w:after="0" w:line="240" w:lineRule="auto"/>
        <w:jc w:val="both"/>
        <w:rPr>
          <w:rFonts w:ascii="Times New Roman" w:hAnsi="Times New Roman" w:cs="Times New Roman"/>
          <w:sz w:val="28"/>
          <w:szCs w:val="28"/>
        </w:rPr>
      </w:pPr>
    </w:p>
    <w:p w:rsidR="00064FCF" w:rsidRDefault="00064FCF" w:rsidP="00124E00">
      <w:pPr>
        <w:spacing w:after="0" w:line="240" w:lineRule="auto"/>
        <w:jc w:val="both"/>
        <w:rPr>
          <w:rFonts w:ascii="Times New Roman" w:hAnsi="Times New Roman" w:cs="Times New Roman"/>
          <w:sz w:val="28"/>
          <w:szCs w:val="28"/>
        </w:rPr>
      </w:pPr>
    </w:p>
    <w:p w:rsidR="00064FCF" w:rsidRDefault="00064FCF" w:rsidP="00124E00">
      <w:pPr>
        <w:spacing w:after="0" w:line="240" w:lineRule="auto"/>
        <w:jc w:val="both"/>
        <w:rPr>
          <w:rFonts w:ascii="Times New Roman" w:hAnsi="Times New Roman" w:cs="Times New Roman"/>
          <w:sz w:val="28"/>
          <w:szCs w:val="28"/>
        </w:rPr>
      </w:pPr>
    </w:p>
    <w:p w:rsidR="00064FCF" w:rsidRDefault="00064FCF" w:rsidP="00124E00">
      <w:pPr>
        <w:spacing w:after="0" w:line="240" w:lineRule="auto"/>
        <w:jc w:val="both"/>
        <w:rPr>
          <w:rFonts w:ascii="Times New Roman" w:hAnsi="Times New Roman" w:cs="Times New Roman"/>
          <w:sz w:val="28"/>
          <w:szCs w:val="28"/>
        </w:rPr>
      </w:pPr>
    </w:p>
    <w:p w:rsidR="00124E00" w:rsidRPr="00124E00" w:rsidRDefault="00124E00" w:rsidP="00124E00">
      <w:pPr>
        <w:spacing w:after="0" w:line="240" w:lineRule="auto"/>
        <w:jc w:val="both"/>
        <w:rPr>
          <w:rFonts w:ascii="Times New Roman" w:hAnsi="Times New Roman" w:cs="Times New Roman"/>
          <w:sz w:val="28"/>
          <w:szCs w:val="28"/>
        </w:rPr>
      </w:pPr>
    </w:p>
    <w:tbl>
      <w:tblPr>
        <w:tblStyle w:val="20"/>
        <w:tblW w:w="0" w:type="auto"/>
        <w:tblLook w:val="01E0"/>
      </w:tblPr>
      <w:tblGrid>
        <w:gridCol w:w="4361"/>
        <w:gridCol w:w="5492"/>
      </w:tblGrid>
      <w:tr w:rsidR="00C850FF" w:rsidRPr="00124E00" w:rsidTr="00124E00">
        <w:tc>
          <w:tcPr>
            <w:tcW w:w="4361" w:type="dxa"/>
          </w:tcPr>
          <w:p w:rsidR="00C850FF" w:rsidRPr="00124E00" w:rsidRDefault="00C850FF" w:rsidP="00124E00">
            <w:pPr>
              <w:tabs>
                <w:tab w:val="left" w:pos="709"/>
              </w:tabs>
              <w:spacing w:after="0" w:line="240" w:lineRule="auto"/>
              <w:jc w:val="right"/>
              <w:rPr>
                <w:rFonts w:ascii="Times New Roman" w:hAnsi="Times New Roman" w:cs="Times New Roman"/>
                <w:sz w:val="28"/>
                <w:szCs w:val="28"/>
              </w:rPr>
            </w:pPr>
          </w:p>
        </w:tc>
        <w:tc>
          <w:tcPr>
            <w:tcW w:w="5492" w:type="dxa"/>
          </w:tcPr>
          <w:p w:rsidR="00C850FF" w:rsidRPr="00124E00" w:rsidRDefault="00C850FF" w:rsidP="00124E00">
            <w:pPr>
              <w:tabs>
                <w:tab w:val="left" w:pos="709"/>
              </w:tabs>
              <w:spacing w:after="0" w:line="240" w:lineRule="auto"/>
              <w:jc w:val="right"/>
              <w:rPr>
                <w:rFonts w:ascii="Times New Roman" w:hAnsi="Times New Roman" w:cs="Times New Roman"/>
                <w:sz w:val="24"/>
                <w:szCs w:val="24"/>
              </w:rPr>
            </w:pPr>
            <w:r w:rsidRPr="00124E00">
              <w:rPr>
                <w:rFonts w:ascii="Times New Roman" w:hAnsi="Times New Roman" w:cs="Times New Roman"/>
                <w:sz w:val="24"/>
                <w:szCs w:val="24"/>
              </w:rPr>
              <w:t xml:space="preserve">                                    Приложение № 1</w:t>
            </w:r>
          </w:p>
          <w:p w:rsidR="00C850FF" w:rsidRPr="00124E00" w:rsidRDefault="00C850FF" w:rsidP="00124E00">
            <w:pPr>
              <w:tabs>
                <w:tab w:val="left" w:pos="709"/>
              </w:tabs>
              <w:spacing w:after="0" w:line="240" w:lineRule="auto"/>
              <w:jc w:val="right"/>
              <w:rPr>
                <w:rFonts w:ascii="Times New Roman" w:hAnsi="Times New Roman" w:cs="Times New Roman"/>
                <w:sz w:val="24"/>
                <w:szCs w:val="24"/>
              </w:rPr>
            </w:pPr>
            <w:r w:rsidRPr="00124E00">
              <w:rPr>
                <w:rFonts w:ascii="Times New Roman" w:hAnsi="Times New Roman" w:cs="Times New Roman"/>
                <w:sz w:val="24"/>
                <w:szCs w:val="24"/>
              </w:rPr>
              <w:t xml:space="preserve">       к Отчету о деятельности  Счетной</w:t>
            </w:r>
          </w:p>
          <w:p w:rsidR="00C850FF" w:rsidRPr="00124E00" w:rsidRDefault="00124E00" w:rsidP="00124E00">
            <w:pPr>
              <w:tabs>
                <w:tab w:val="left" w:pos="70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850FF" w:rsidRPr="00124E00">
              <w:rPr>
                <w:rFonts w:ascii="Times New Roman" w:hAnsi="Times New Roman" w:cs="Times New Roman"/>
                <w:sz w:val="24"/>
                <w:szCs w:val="24"/>
              </w:rPr>
              <w:t xml:space="preserve"> палаты  </w:t>
            </w:r>
            <w:proofErr w:type="spellStart"/>
            <w:r w:rsidR="00C850FF" w:rsidRPr="00124E00">
              <w:rPr>
                <w:rFonts w:ascii="Times New Roman" w:hAnsi="Times New Roman" w:cs="Times New Roman"/>
                <w:sz w:val="24"/>
                <w:szCs w:val="24"/>
              </w:rPr>
              <w:t>Пышминского</w:t>
            </w:r>
            <w:proofErr w:type="spellEnd"/>
            <w:r w:rsidR="00C850FF" w:rsidRPr="00124E00">
              <w:rPr>
                <w:rFonts w:ascii="Times New Roman" w:hAnsi="Times New Roman" w:cs="Times New Roman"/>
                <w:sz w:val="24"/>
                <w:szCs w:val="24"/>
              </w:rPr>
              <w:t xml:space="preserve">  городского</w:t>
            </w:r>
            <w:r>
              <w:rPr>
                <w:rFonts w:ascii="Times New Roman" w:hAnsi="Times New Roman" w:cs="Times New Roman"/>
                <w:sz w:val="24"/>
                <w:szCs w:val="24"/>
              </w:rPr>
              <w:t xml:space="preserve"> </w:t>
            </w:r>
            <w:r w:rsidR="00C850FF" w:rsidRPr="00124E00">
              <w:rPr>
                <w:rFonts w:ascii="Times New Roman" w:hAnsi="Times New Roman" w:cs="Times New Roman"/>
                <w:sz w:val="24"/>
                <w:szCs w:val="24"/>
              </w:rPr>
              <w:t xml:space="preserve"> в </w:t>
            </w:r>
            <w:r>
              <w:rPr>
                <w:rFonts w:ascii="Times New Roman" w:hAnsi="Times New Roman" w:cs="Times New Roman"/>
                <w:sz w:val="24"/>
                <w:szCs w:val="24"/>
              </w:rPr>
              <w:t>201</w:t>
            </w:r>
            <w:r w:rsidR="00C850FF" w:rsidRPr="00124E00">
              <w:rPr>
                <w:rFonts w:ascii="Times New Roman" w:hAnsi="Times New Roman" w:cs="Times New Roman"/>
                <w:sz w:val="24"/>
                <w:szCs w:val="24"/>
              </w:rPr>
              <w:t>6</w:t>
            </w:r>
            <w:r>
              <w:rPr>
                <w:rFonts w:ascii="Times New Roman" w:hAnsi="Times New Roman" w:cs="Times New Roman"/>
                <w:sz w:val="24"/>
                <w:szCs w:val="24"/>
              </w:rPr>
              <w:t xml:space="preserve"> г</w:t>
            </w:r>
            <w:r w:rsidR="00C850FF" w:rsidRPr="00124E00">
              <w:rPr>
                <w:rFonts w:ascii="Times New Roman" w:hAnsi="Times New Roman" w:cs="Times New Roman"/>
                <w:sz w:val="24"/>
                <w:szCs w:val="24"/>
              </w:rPr>
              <w:t>оду</w:t>
            </w:r>
          </w:p>
        </w:tc>
      </w:tr>
    </w:tbl>
    <w:p w:rsidR="00C850FF" w:rsidRPr="00124E00" w:rsidRDefault="00C850FF" w:rsidP="00124E00">
      <w:pPr>
        <w:tabs>
          <w:tab w:val="left" w:pos="709"/>
        </w:tabs>
        <w:spacing w:after="0" w:line="240" w:lineRule="auto"/>
        <w:jc w:val="right"/>
        <w:rPr>
          <w:rFonts w:ascii="Times New Roman" w:hAnsi="Times New Roman" w:cs="Times New Roman"/>
          <w:sz w:val="28"/>
          <w:szCs w:val="28"/>
        </w:rPr>
      </w:pPr>
    </w:p>
    <w:p w:rsidR="00C850FF" w:rsidRPr="00124E00" w:rsidRDefault="00C850FF" w:rsidP="00124E00">
      <w:pPr>
        <w:tabs>
          <w:tab w:val="left" w:pos="709"/>
        </w:tabs>
        <w:spacing w:after="0" w:line="240" w:lineRule="auto"/>
        <w:jc w:val="center"/>
        <w:rPr>
          <w:rFonts w:ascii="Times New Roman" w:hAnsi="Times New Roman" w:cs="Times New Roman"/>
          <w:sz w:val="28"/>
          <w:szCs w:val="28"/>
        </w:rPr>
      </w:pPr>
      <w:r w:rsidRPr="00124E00">
        <w:rPr>
          <w:rFonts w:ascii="Times New Roman" w:hAnsi="Times New Roman" w:cs="Times New Roman"/>
          <w:sz w:val="28"/>
          <w:szCs w:val="28"/>
        </w:rPr>
        <w:t>Основные  показатели  деятельности  Счетной  палаты</w:t>
      </w:r>
    </w:p>
    <w:p w:rsidR="00C850FF" w:rsidRPr="00124E00" w:rsidRDefault="00C850FF" w:rsidP="00124E00">
      <w:pPr>
        <w:tabs>
          <w:tab w:val="left" w:pos="709"/>
        </w:tabs>
        <w:spacing w:after="0" w:line="240" w:lineRule="auto"/>
        <w:jc w:val="center"/>
        <w:rPr>
          <w:rFonts w:ascii="Times New Roman" w:hAnsi="Times New Roman" w:cs="Times New Roman"/>
          <w:sz w:val="28"/>
          <w:szCs w:val="28"/>
        </w:rPr>
      </w:pPr>
      <w:proofErr w:type="spellStart"/>
      <w:r w:rsidRPr="00124E00">
        <w:rPr>
          <w:rFonts w:ascii="Times New Roman" w:hAnsi="Times New Roman" w:cs="Times New Roman"/>
          <w:sz w:val="28"/>
          <w:szCs w:val="28"/>
        </w:rPr>
        <w:t>Пышминского</w:t>
      </w:r>
      <w:proofErr w:type="spellEnd"/>
      <w:r w:rsidRPr="00124E00">
        <w:rPr>
          <w:rFonts w:ascii="Times New Roman" w:hAnsi="Times New Roman" w:cs="Times New Roman"/>
          <w:sz w:val="28"/>
          <w:szCs w:val="28"/>
        </w:rPr>
        <w:t xml:space="preserve"> городского округа  в  2015-2016 годах</w:t>
      </w:r>
    </w:p>
    <w:p w:rsidR="00C850FF" w:rsidRDefault="00C850FF" w:rsidP="00C850FF">
      <w:pPr>
        <w:tabs>
          <w:tab w:val="left" w:pos="709"/>
        </w:tabs>
        <w:jc w:val="center"/>
        <w:rPr>
          <w:sz w:val="28"/>
          <w:szCs w:val="28"/>
        </w:rPr>
      </w:pPr>
    </w:p>
    <w:tbl>
      <w:tblPr>
        <w:tblW w:w="9713" w:type="dxa"/>
        <w:tblInd w:w="75" w:type="dxa"/>
        <w:tblLayout w:type="fixed"/>
        <w:tblCellMar>
          <w:left w:w="75" w:type="dxa"/>
          <w:right w:w="75" w:type="dxa"/>
        </w:tblCellMar>
        <w:tblLook w:val="0000"/>
      </w:tblPr>
      <w:tblGrid>
        <w:gridCol w:w="589"/>
        <w:gridCol w:w="6611"/>
        <w:gridCol w:w="1188"/>
        <w:gridCol w:w="1325"/>
      </w:tblGrid>
      <w:tr w:rsidR="00C850FF" w:rsidTr="00124E00">
        <w:trPr>
          <w:trHeight w:val="862"/>
          <w:tblHeader/>
        </w:trPr>
        <w:tc>
          <w:tcPr>
            <w:tcW w:w="589" w:type="dxa"/>
            <w:tcBorders>
              <w:top w:val="single" w:sz="4" w:space="0" w:color="auto"/>
              <w:left w:val="single" w:sz="4" w:space="0" w:color="auto"/>
              <w:bottom w:val="single" w:sz="4" w:space="0" w:color="auto"/>
              <w:right w:val="single" w:sz="4" w:space="0" w:color="auto"/>
            </w:tcBorders>
          </w:tcPr>
          <w:p w:rsidR="00C850FF" w:rsidRDefault="00C850FF" w:rsidP="009A5D5A">
            <w:pPr>
              <w:pStyle w:val="ConsPlusCell"/>
              <w:rPr>
                <w:sz w:val="20"/>
                <w:szCs w:val="20"/>
              </w:rPr>
            </w:pPr>
            <w:r>
              <w:rPr>
                <w:sz w:val="20"/>
                <w:szCs w:val="20"/>
              </w:rPr>
              <w:t>№№</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6611" w:type="dxa"/>
            <w:tcBorders>
              <w:top w:val="single" w:sz="4" w:space="0" w:color="auto"/>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Показатель                </w:t>
            </w:r>
          </w:p>
        </w:tc>
        <w:tc>
          <w:tcPr>
            <w:tcW w:w="1188" w:type="dxa"/>
            <w:tcBorders>
              <w:top w:val="single" w:sz="4" w:space="0" w:color="auto"/>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Отчетный</w:t>
            </w:r>
            <w:r>
              <w:rPr>
                <w:sz w:val="24"/>
                <w:szCs w:val="24"/>
              </w:rPr>
              <w:br/>
              <w:t xml:space="preserve">2016  год   </w:t>
            </w:r>
          </w:p>
        </w:tc>
        <w:tc>
          <w:tcPr>
            <w:tcW w:w="1325" w:type="dxa"/>
            <w:tcBorders>
              <w:top w:val="single" w:sz="4" w:space="0" w:color="auto"/>
              <w:left w:val="single" w:sz="4" w:space="0" w:color="auto"/>
              <w:bottom w:val="single" w:sz="4" w:space="0" w:color="auto"/>
              <w:right w:val="single" w:sz="4" w:space="0" w:color="auto"/>
            </w:tcBorders>
          </w:tcPr>
          <w:p w:rsidR="00C850FF" w:rsidRDefault="00C850FF" w:rsidP="00124E00">
            <w:pPr>
              <w:pStyle w:val="ConsPlusCell"/>
              <w:jc w:val="center"/>
              <w:rPr>
                <w:sz w:val="24"/>
                <w:szCs w:val="24"/>
              </w:rPr>
            </w:pPr>
            <w:proofErr w:type="spellStart"/>
            <w:r>
              <w:rPr>
                <w:sz w:val="24"/>
                <w:szCs w:val="24"/>
              </w:rPr>
              <w:t>Предшес</w:t>
            </w:r>
            <w:proofErr w:type="gramStart"/>
            <w:r>
              <w:rPr>
                <w:sz w:val="24"/>
                <w:szCs w:val="24"/>
              </w:rPr>
              <w:t>т</w:t>
            </w:r>
            <w:proofErr w:type="spellEnd"/>
            <w:r>
              <w:rPr>
                <w:sz w:val="24"/>
                <w:szCs w:val="24"/>
              </w:rPr>
              <w:t>-</w:t>
            </w:r>
            <w:proofErr w:type="gramEnd"/>
            <w:r>
              <w:rPr>
                <w:sz w:val="24"/>
                <w:szCs w:val="24"/>
              </w:rPr>
              <w:t xml:space="preserve"> </w:t>
            </w:r>
            <w:r>
              <w:rPr>
                <w:sz w:val="24"/>
                <w:szCs w:val="24"/>
              </w:rPr>
              <w:br/>
            </w:r>
            <w:proofErr w:type="spellStart"/>
            <w:r>
              <w:rPr>
                <w:sz w:val="24"/>
                <w:szCs w:val="24"/>
              </w:rPr>
              <w:t>вующий</w:t>
            </w:r>
            <w:proofErr w:type="spellEnd"/>
            <w:r>
              <w:rPr>
                <w:sz w:val="24"/>
                <w:szCs w:val="24"/>
              </w:rPr>
              <w:t xml:space="preserve"> 2015 год</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поручений ПО* МО*, направленных в </w:t>
            </w:r>
            <w:proofErr w:type="gramStart"/>
            <w:r>
              <w:rPr>
                <w:sz w:val="24"/>
                <w:szCs w:val="24"/>
              </w:rPr>
              <w:t>КО</w:t>
            </w:r>
            <w:proofErr w:type="gramEnd"/>
            <w:r>
              <w:rPr>
                <w:sz w:val="24"/>
                <w:szCs w:val="24"/>
              </w:rPr>
              <w:t xml:space="preserve">*  для включения в план работы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r>
      <w:tr w:rsidR="00C850FF" w:rsidTr="009A5D5A">
        <w:trPr>
          <w:trHeight w:val="172"/>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поручений ПО МО, учтенных в плане работы </w:t>
            </w:r>
            <w:proofErr w:type="gramStart"/>
            <w:r>
              <w:rPr>
                <w:sz w:val="24"/>
                <w:szCs w:val="24"/>
              </w:rPr>
              <w:t>КО</w:t>
            </w:r>
            <w:proofErr w:type="gramEnd"/>
            <w:r>
              <w:rPr>
                <w:sz w:val="24"/>
                <w:szCs w:val="24"/>
              </w:rPr>
              <w:t xml:space="preserve">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r>
      <w:tr w:rsidR="00C850FF" w:rsidTr="009A5D5A">
        <w:trPr>
          <w:trHeight w:val="176"/>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из них контрольных мероприятий</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предложений и запросов главы МО, направленных в </w:t>
            </w:r>
            <w:proofErr w:type="gramStart"/>
            <w:r>
              <w:rPr>
                <w:sz w:val="24"/>
                <w:szCs w:val="24"/>
              </w:rPr>
              <w:t>КО</w:t>
            </w:r>
            <w:proofErr w:type="gramEnd"/>
            <w:r>
              <w:rPr>
                <w:sz w:val="24"/>
                <w:szCs w:val="24"/>
              </w:rPr>
              <w:t xml:space="preserve"> для включения в план работы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4.</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предложений и запросов главы МО, учтенных в плане работы </w:t>
            </w:r>
            <w:proofErr w:type="gramStart"/>
            <w:r>
              <w:rPr>
                <w:sz w:val="24"/>
                <w:szCs w:val="24"/>
              </w:rPr>
              <w:t>КО</w:t>
            </w:r>
            <w:proofErr w:type="gramEnd"/>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202"/>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4.1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из них контрольных мероприятий</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5.</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экспертно-аналитических мероприятий, включенных в план работы КО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r>
      <w:tr w:rsidR="00C850FF" w:rsidTr="009A5D5A">
        <w:trPr>
          <w:trHeight w:val="16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6.</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завершенных экспертно-аналитических мероприятий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7.</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проведенных финансово-экономических экспертиз проектов муниципальных правовых актов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24</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26</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8.</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контрольных мероприятий, включенных в годовой план работы КО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9.</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завершенных контрольных мероприятий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9.1.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в том числе по внешней проверке  отчета об исполнении бюджета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r>
      <w:tr w:rsidR="00C850FF" w:rsidTr="009A5D5A">
        <w:trPr>
          <w:trHeight w:val="425"/>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9.2.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составленных актов по результатам проведенных контрольных мероприятий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11</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13</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9.3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в том числе по внешней проверке  отчетов об исполнении бюджета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7</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10.</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Проверено имущества МО (за исключением внешней проверки), всего:</w:t>
            </w:r>
          </w:p>
          <w:p w:rsidR="00C850FF" w:rsidRDefault="00C850FF" w:rsidP="009A5D5A">
            <w:pPr>
              <w:pStyle w:val="ConsPlusCell"/>
              <w:rPr>
                <w:sz w:val="24"/>
                <w:szCs w:val="24"/>
              </w:rPr>
            </w:pPr>
            <w:r>
              <w:rPr>
                <w:sz w:val="24"/>
                <w:szCs w:val="24"/>
              </w:rPr>
              <w:t xml:space="preserve"> в том числе (тыс. руб.):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77555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151078</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10.1.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доходов бюджета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10.2.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расходов бюджета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75566</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88645</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10.3.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иного имущества, за исключением бюджетных средств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1989</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62433</w:t>
            </w:r>
          </w:p>
        </w:tc>
      </w:tr>
      <w:tr w:rsidR="00C850FF" w:rsidTr="009A5D5A">
        <w:trPr>
          <w:trHeight w:val="273"/>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Выявлены недостатки и нарушения использования муниципального имущества всего, в том числе (тыс. руб.):</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2044</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63082</w:t>
            </w:r>
          </w:p>
        </w:tc>
      </w:tr>
      <w:tr w:rsidR="00C850FF" w:rsidTr="009A5D5A">
        <w:trPr>
          <w:trHeight w:val="19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нецелевое использование бюджетных средств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нарушения в области бухгалтерского (бюджетного) учета и отчетности</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70</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нарушения законодательства в сфере закупок товаров, работ, услуг для обеспечения муниципальных нужд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2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11.4.</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нарушения при распоряжении и управлении муниципальной собственностью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1989</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62433</w:t>
            </w:r>
          </w:p>
        </w:tc>
      </w:tr>
      <w:tr w:rsidR="00C850FF" w:rsidTr="009A5D5A">
        <w:trPr>
          <w:trHeight w:val="256"/>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11.5.</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иные нарушения в использовании бюджетных средств </w:t>
            </w:r>
          </w:p>
          <w:p w:rsidR="00C850FF" w:rsidRDefault="00C850FF" w:rsidP="009A5D5A">
            <w:pPr>
              <w:pStyle w:val="ConsPlusCell"/>
              <w:rPr>
                <w:sz w:val="24"/>
                <w:szCs w:val="24"/>
              </w:rPr>
            </w:pP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20</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579</w:t>
            </w:r>
          </w:p>
        </w:tc>
      </w:tr>
      <w:tr w:rsidR="00C850FF" w:rsidTr="009A5D5A">
        <w:trPr>
          <w:trHeight w:val="26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lastRenderedPageBreak/>
              <w:t>12.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Выявлено неэффективное использование имущества МО </w:t>
            </w:r>
          </w:p>
          <w:p w:rsidR="00C850FF" w:rsidRDefault="00C850FF" w:rsidP="009A5D5A">
            <w:pPr>
              <w:pStyle w:val="ConsPlusCell"/>
              <w:rPr>
                <w:sz w:val="24"/>
                <w:szCs w:val="24"/>
              </w:rPr>
            </w:pPr>
            <w:r>
              <w:rPr>
                <w:sz w:val="24"/>
                <w:szCs w:val="24"/>
              </w:rPr>
              <w:t xml:space="preserve">(тыс. руб.)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30,0</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Объем бюджетных средств,          </w:t>
            </w:r>
            <w:r>
              <w:rPr>
                <w:sz w:val="24"/>
                <w:szCs w:val="24"/>
              </w:rPr>
              <w:br/>
              <w:t xml:space="preserve">подлежащих к возмещению (тыс. руб.)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32</w:t>
            </w:r>
          </w:p>
        </w:tc>
      </w:tr>
      <w:tr w:rsidR="00C850FF" w:rsidTr="009A5D5A">
        <w:trPr>
          <w:trHeight w:val="268"/>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14.</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направленных представлений и предписаний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4</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8</w:t>
            </w:r>
          </w:p>
        </w:tc>
      </w:tr>
      <w:tr w:rsidR="00C850FF" w:rsidTr="009A5D5A">
        <w:trPr>
          <w:trHeight w:val="287"/>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15.</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исполненных представлений и предписаний</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4</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7</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16.</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Устранено финансовых нарушений по результатам проверок, в том числе (тыс. руб.):</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0</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32</w:t>
            </w:r>
          </w:p>
        </w:tc>
      </w:tr>
      <w:tr w:rsidR="00C850FF" w:rsidTr="009A5D5A">
        <w:trPr>
          <w:trHeight w:val="17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16.1.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возмещено средств бюджета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0</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32</w:t>
            </w:r>
          </w:p>
        </w:tc>
      </w:tr>
      <w:tr w:rsidR="00C850FF" w:rsidTr="009A5D5A">
        <w:trPr>
          <w:trHeight w:val="227"/>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highlight w:val="yellow"/>
              </w:rPr>
            </w:pPr>
            <w:r>
              <w:rPr>
                <w:sz w:val="20"/>
                <w:szCs w:val="20"/>
              </w:rPr>
              <w:t>16.2.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выполнено работ, оказано услуг</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0</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252"/>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17.</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материалов, направленных </w:t>
            </w:r>
            <w:proofErr w:type="gramStart"/>
            <w:r>
              <w:rPr>
                <w:sz w:val="24"/>
                <w:szCs w:val="24"/>
              </w:rPr>
              <w:t>ПО</w:t>
            </w:r>
            <w:proofErr w:type="gramEnd"/>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39</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37</w:t>
            </w:r>
          </w:p>
        </w:tc>
      </w:tr>
      <w:tr w:rsidR="00C850FF" w:rsidTr="009A5D5A">
        <w:trPr>
          <w:trHeight w:val="363"/>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18.</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материалов, направленных в адрес главы МО (главы администрации)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11</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8</w:t>
            </w:r>
          </w:p>
        </w:tc>
      </w:tr>
      <w:tr w:rsidR="00C850FF" w:rsidTr="009A5D5A">
        <w:trPr>
          <w:trHeight w:val="431"/>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19.</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материалов, направленных в органы прокуратуры, иные правоохранительные органы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45"/>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20.</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возбужденных уголовных дел по итогам рассмотрения материалов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9"/>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актов прокурорского реагирования, вынесенных по итогам рассмотрения материалов</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53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Количество лиц привлеченных к дисциплинарной ответственности по итогам рассмотрения материалов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Количество лиц привлеченных к административной ответственности по итогам рассмотрения материалов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400"/>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24.</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Объем расходов </w:t>
            </w:r>
            <w:proofErr w:type="gramStart"/>
            <w:r>
              <w:rPr>
                <w:sz w:val="24"/>
                <w:szCs w:val="24"/>
              </w:rPr>
              <w:t>на содержание КО в соответствии с решением о бюджете</w:t>
            </w:r>
            <w:proofErr w:type="gramEnd"/>
            <w:r>
              <w:rPr>
                <w:sz w:val="24"/>
                <w:szCs w:val="24"/>
              </w:rPr>
              <w:t xml:space="preserve"> (тыс. руб.)</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1771,6</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1771,6</w:t>
            </w:r>
          </w:p>
        </w:tc>
      </w:tr>
      <w:tr w:rsidR="00C850FF" w:rsidTr="009A5D5A">
        <w:trPr>
          <w:trHeight w:val="228"/>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25.</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Фактические расходы на содержание КО (тыс. руб.)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1706,7</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1689,9</w:t>
            </w:r>
          </w:p>
        </w:tc>
      </w:tr>
      <w:tr w:rsidR="00C850FF" w:rsidTr="009A5D5A">
        <w:trPr>
          <w:trHeight w:val="27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26.</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Штатная численность сотрудников </w:t>
            </w:r>
            <w:proofErr w:type="gramStart"/>
            <w:r>
              <w:rPr>
                <w:sz w:val="24"/>
                <w:szCs w:val="24"/>
              </w:rPr>
              <w:t>КО</w:t>
            </w:r>
            <w:proofErr w:type="gramEnd"/>
            <w:r>
              <w:rPr>
                <w:sz w:val="24"/>
                <w:szCs w:val="24"/>
              </w:rPr>
              <w:t xml:space="preserve"> в соответствии с НПА ПО,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3,25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3,25</w:t>
            </w:r>
          </w:p>
        </w:tc>
      </w:tr>
      <w:tr w:rsidR="00C850FF" w:rsidTr="009A5D5A">
        <w:trPr>
          <w:trHeight w:val="27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27</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Численность сотрудников </w:t>
            </w:r>
            <w:proofErr w:type="gramStart"/>
            <w:r>
              <w:rPr>
                <w:sz w:val="24"/>
                <w:szCs w:val="24"/>
              </w:rPr>
              <w:t>КО</w:t>
            </w:r>
            <w:proofErr w:type="gramEnd"/>
            <w:r>
              <w:rPr>
                <w:sz w:val="24"/>
                <w:szCs w:val="24"/>
              </w:rPr>
              <w:t xml:space="preserve"> фактическая, всего </w:t>
            </w:r>
          </w:p>
          <w:p w:rsidR="00C850FF" w:rsidRDefault="00C850FF" w:rsidP="009A5D5A">
            <w:pPr>
              <w:pStyle w:val="ConsPlusCell"/>
              <w:rPr>
                <w:sz w:val="24"/>
                <w:szCs w:val="24"/>
              </w:rPr>
            </w:pPr>
            <w:r>
              <w:rPr>
                <w:sz w:val="24"/>
                <w:szCs w:val="24"/>
              </w:rPr>
              <w:t xml:space="preserve">в том числе: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2,5</w:t>
            </w:r>
          </w:p>
        </w:tc>
      </w:tr>
      <w:tr w:rsidR="00C850FF" w:rsidTr="009A5D5A">
        <w:trPr>
          <w:trHeight w:val="26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27.1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количество инспекторов (чел.)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r>
      <w:tr w:rsidR="00C850FF" w:rsidTr="009A5D5A">
        <w:trPr>
          <w:trHeight w:val="237"/>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27.2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количество обеспечивающих специалистов   (чел.)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0,5</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0,5</w:t>
            </w:r>
          </w:p>
        </w:tc>
      </w:tr>
      <w:tr w:rsidR="00C850FF" w:rsidTr="009A5D5A">
        <w:trPr>
          <w:trHeight w:val="313"/>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28.</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Состав сотрудников КО по уровню образования (чел.):             </w:t>
            </w:r>
          </w:p>
        </w:tc>
        <w:tc>
          <w:tcPr>
            <w:tcW w:w="1188" w:type="dxa"/>
            <w:tcBorders>
              <w:top w:val="nil"/>
              <w:left w:val="single" w:sz="4" w:space="0" w:color="auto"/>
              <w:bottom w:val="single" w:sz="4" w:space="0" w:color="auto"/>
              <w:right w:val="single" w:sz="4" w:space="0" w:color="auto"/>
            </w:tcBorders>
            <w:vAlign w:val="center"/>
          </w:tcPr>
          <w:p w:rsidR="00C850FF" w:rsidRPr="00FD7712" w:rsidRDefault="00C850FF" w:rsidP="009A5D5A">
            <w:pPr>
              <w:pStyle w:val="ConsPlusCell"/>
              <w:jc w:val="center"/>
              <w:rPr>
                <w:sz w:val="24"/>
                <w:szCs w:val="24"/>
              </w:rPr>
            </w:pPr>
            <w:r>
              <w:rPr>
                <w:sz w:val="24"/>
                <w:szCs w:val="24"/>
              </w:rPr>
              <w:t>Х</w:t>
            </w:r>
          </w:p>
        </w:tc>
        <w:tc>
          <w:tcPr>
            <w:tcW w:w="1325" w:type="dxa"/>
            <w:tcBorders>
              <w:top w:val="nil"/>
              <w:left w:val="single" w:sz="4" w:space="0" w:color="auto"/>
              <w:bottom w:val="single" w:sz="4" w:space="0" w:color="auto"/>
              <w:right w:val="single" w:sz="4" w:space="0" w:color="auto"/>
            </w:tcBorders>
            <w:vAlign w:val="center"/>
          </w:tcPr>
          <w:p w:rsidR="00C850FF" w:rsidRDefault="00C850FF" w:rsidP="009A5D5A">
            <w:pPr>
              <w:pStyle w:val="ConsPlusCell"/>
              <w:jc w:val="center"/>
              <w:rPr>
                <w:sz w:val="24"/>
                <w:szCs w:val="24"/>
                <w:lang w:val="en-US"/>
              </w:rPr>
            </w:pPr>
            <w:r>
              <w:rPr>
                <w:sz w:val="24"/>
                <w:szCs w:val="24"/>
                <w:lang w:val="en-US"/>
              </w:rPr>
              <w:t>X</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28.1.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высшее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28.2.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среднее - профессиональное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rPr>
          <w:trHeight w:val="284"/>
        </w:trPr>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lang w:val="en-US"/>
              </w:rPr>
              <w:t>2</w:t>
            </w:r>
            <w:r>
              <w:rPr>
                <w:sz w:val="20"/>
                <w:szCs w:val="20"/>
              </w:rPr>
              <w:t>9.</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Профессиональное образование сотрудников  </w:t>
            </w:r>
            <w:proofErr w:type="gramStart"/>
            <w:r>
              <w:rPr>
                <w:sz w:val="24"/>
                <w:szCs w:val="24"/>
              </w:rPr>
              <w:t>КО</w:t>
            </w:r>
            <w:proofErr w:type="gramEnd"/>
            <w:r>
              <w:rPr>
                <w:sz w:val="24"/>
                <w:szCs w:val="24"/>
              </w:rPr>
              <w:t xml:space="preserve"> (чел.):                  </w:t>
            </w:r>
          </w:p>
        </w:tc>
        <w:tc>
          <w:tcPr>
            <w:tcW w:w="1188" w:type="dxa"/>
            <w:tcBorders>
              <w:top w:val="nil"/>
              <w:left w:val="single" w:sz="4" w:space="0" w:color="auto"/>
              <w:bottom w:val="single" w:sz="4" w:space="0" w:color="auto"/>
              <w:right w:val="single" w:sz="4" w:space="0" w:color="auto"/>
            </w:tcBorders>
            <w:vAlign w:val="center"/>
          </w:tcPr>
          <w:p w:rsidR="00C850FF" w:rsidRPr="00FD7712" w:rsidRDefault="00C850FF" w:rsidP="009A5D5A">
            <w:pPr>
              <w:pStyle w:val="ConsPlusCell"/>
              <w:jc w:val="center"/>
              <w:rPr>
                <w:sz w:val="24"/>
                <w:szCs w:val="24"/>
              </w:rPr>
            </w:pPr>
            <w:r>
              <w:rPr>
                <w:sz w:val="24"/>
                <w:szCs w:val="24"/>
              </w:rPr>
              <w:t>Х</w:t>
            </w:r>
          </w:p>
        </w:tc>
        <w:tc>
          <w:tcPr>
            <w:tcW w:w="1325" w:type="dxa"/>
            <w:tcBorders>
              <w:top w:val="nil"/>
              <w:left w:val="single" w:sz="4" w:space="0" w:color="auto"/>
              <w:bottom w:val="single" w:sz="4" w:space="0" w:color="auto"/>
              <w:right w:val="single" w:sz="4" w:space="0" w:color="auto"/>
            </w:tcBorders>
            <w:vAlign w:val="center"/>
          </w:tcPr>
          <w:p w:rsidR="00C850FF" w:rsidRDefault="00C850FF" w:rsidP="009A5D5A">
            <w:pPr>
              <w:pStyle w:val="ConsPlusCell"/>
              <w:jc w:val="center"/>
              <w:rPr>
                <w:sz w:val="24"/>
                <w:szCs w:val="24"/>
                <w:lang w:val="en-US"/>
              </w:rPr>
            </w:pPr>
            <w:r>
              <w:rPr>
                <w:sz w:val="24"/>
                <w:szCs w:val="24"/>
                <w:lang w:val="en-US"/>
              </w:rPr>
              <w:t>X</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lang w:val="en-US"/>
              </w:rPr>
            </w:pPr>
            <w:r>
              <w:rPr>
                <w:sz w:val="20"/>
                <w:szCs w:val="20"/>
                <w:lang w:val="en-US"/>
              </w:rPr>
              <w:t>2</w:t>
            </w:r>
            <w:r>
              <w:rPr>
                <w:sz w:val="20"/>
                <w:szCs w:val="20"/>
              </w:rPr>
              <w:t>9</w:t>
            </w:r>
            <w:r>
              <w:rPr>
                <w:sz w:val="20"/>
                <w:szCs w:val="20"/>
                <w:lang w:val="en-US"/>
              </w:rPr>
              <w:t>.1.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финансово-экономическое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3</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lang w:val="en-US"/>
              </w:rPr>
            </w:pPr>
            <w:r>
              <w:rPr>
                <w:sz w:val="20"/>
                <w:szCs w:val="20"/>
                <w:lang w:val="en-US"/>
              </w:rPr>
              <w:t>2</w:t>
            </w:r>
            <w:r>
              <w:rPr>
                <w:sz w:val="20"/>
                <w:szCs w:val="20"/>
              </w:rPr>
              <w:t>9</w:t>
            </w:r>
            <w:r>
              <w:rPr>
                <w:sz w:val="20"/>
                <w:szCs w:val="20"/>
                <w:lang w:val="en-US"/>
              </w:rPr>
              <w:t>.2.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 юридическое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lang w:val="en-US"/>
              </w:rPr>
            </w:pPr>
            <w:r>
              <w:rPr>
                <w:sz w:val="20"/>
                <w:szCs w:val="20"/>
                <w:lang w:val="en-US"/>
              </w:rPr>
              <w:t>2</w:t>
            </w:r>
            <w:r>
              <w:rPr>
                <w:sz w:val="20"/>
                <w:szCs w:val="20"/>
              </w:rPr>
              <w:t>9</w:t>
            </w:r>
            <w:r>
              <w:rPr>
                <w:sz w:val="20"/>
                <w:szCs w:val="20"/>
                <w:lang w:val="en-US"/>
              </w:rPr>
              <w:t>.3.</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иное                               </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30.</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Численность сотрудников, прошедших обучение по программе повышения квалификации (чел.)</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1</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31.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 xml:space="preserve">Информирование о деятельности </w:t>
            </w:r>
            <w:proofErr w:type="gramStart"/>
            <w:r>
              <w:rPr>
                <w:sz w:val="24"/>
                <w:szCs w:val="24"/>
              </w:rPr>
              <w:t>КО</w:t>
            </w:r>
            <w:proofErr w:type="gramEnd"/>
            <w:r>
              <w:rPr>
                <w:sz w:val="24"/>
                <w:szCs w:val="24"/>
              </w:rPr>
              <w:t>:</w:t>
            </w:r>
          </w:p>
        </w:tc>
        <w:tc>
          <w:tcPr>
            <w:tcW w:w="1188" w:type="dxa"/>
            <w:tcBorders>
              <w:top w:val="nil"/>
              <w:left w:val="single" w:sz="4" w:space="0" w:color="auto"/>
              <w:bottom w:val="single" w:sz="4" w:space="0" w:color="auto"/>
              <w:right w:val="single" w:sz="4" w:space="0" w:color="auto"/>
            </w:tcBorders>
          </w:tcPr>
          <w:p w:rsidR="00C850FF" w:rsidRPr="00FD7712" w:rsidRDefault="00C850FF" w:rsidP="009A5D5A">
            <w:pPr>
              <w:pStyle w:val="ConsPlusCell"/>
              <w:jc w:val="center"/>
              <w:rPr>
                <w:sz w:val="24"/>
                <w:szCs w:val="24"/>
              </w:rPr>
            </w:pPr>
            <w:r>
              <w:rPr>
                <w:sz w:val="24"/>
                <w:szCs w:val="24"/>
              </w:rPr>
              <w:t>Х</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lang w:val="en-US"/>
              </w:rPr>
            </w:pPr>
            <w:r>
              <w:rPr>
                <w:sz w:val="24"/>
                <w:szCs w:val="24"/>
                <w:lang w:val="en-US"/>
              </w:rPr>
              <w:t>X</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31.1.</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Количество публикаций в СМИ (ед.)</w:t>
            </w:r>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2</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4</w:t>
            </w:r>
          </w:p>
        </w:tc>
      </w:tr>
      <w:tr w:rsidR="00C850FF" w:rsidTr="009A5D5A">
        <w:tc>
          <w:tcPr>
            <w:tcW w:w="589"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0"/>
                <w:szCs w:val="20"/>
              </w:rPr>
            </w:pPr>
            <w:r>
              <w:rPr>
                <w:sz w:val="20"/>
                <w:szCs w:val="20"/>
              </w:rPr>
              <w:t>31.2.</w:t>
            </w:r>
          </w:p>
        </w:tc>
        <w:tc>
          <w:tcPr>
            <w:tcW w:w="6611" w:type="dxa"/>
            <w:tcBorders>
              <w:top w:val="nil"/>
              <w:left w:val="single" w:sz="4" w:space="0" w:color="auto"/>
              <w:bottom w:val="single" w:sz="4" w:space="0" w:color="auto"/>
              <w:right w:val="single" w:sz="4" w:space="0" w:color="auto"/>
            </w:tcBorders>
          </w:tcPr>
          <w:p w:rsidR="00C850FF" w:rsidRDefault="00C850FF" w:rsidP="009A5D5A">
            <w:pPr>
              <w:pStyle w:val="ConsPlusCell"/>
              <w:rPr>
                <w:sz w:val="24"/>
                <w:szCs w:val="24"/>
              </w:rPr>
            </w:pPr>
            <w:r>
              <w:rPr>
                <w:sz w:val="24"/>
                <w:szCs w:val="24"/>
              </w:rPr>
              <w:t>Наличие официального сайта</w:t>
            </w:r>
            <w:proofErr w:type="gramStart"/>
            <w:r>
              <w:rPr>
                <w:sz w:val="24"/>
                <w:szCs w:val="24"/>
              </w:rPr>
              <w:t xml:space="preserve"> (+/-)                   </w:t>
            </w:r>
            <w:proofErr w:type="gramEnd"/>
          </w:p>
        </w:tc>
        <w:tc>
          <w:tcPr>
            <w:tcW w:w="1188"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c>
          <w:tcPr>
            <w:tcW w:w="1325" w:type="dxa"/>
            <w:tcBorders>
              <w:top w:val="nil"/>
              <w:left w:val="single" w:sz="4" w:space="0" w:color="auto"/>
              <w:bottom w:val="single" w:sz="4" w:space="0" w:color="auto"/>
              <w:right w:val="single" w:sz="4" w:space="0" w:color="auto"/>
            </w:tcBorders>
          </w:tcPr>
          <w:p w:rsidR="00C850FF" w:rsidRDefault="00C850FF" w:rsidP="009A5D5A">
            <w:pPr>
              <w:pStyle w:val="ConsPlusCell"/>
              <w:jc w:val="center"/>
              <w:rPr>
                <w:sz w:val="24"/>
                <w:szCs w:val="24"/>
              </w:rPr>
            </w:pPr>
            <w:r>
              <w:rPr>
                <w:sz w:val="24"/>
                <w:szCs w:val="24"/>
              </w:rPr>
              <w:t>+</w:t>
            </w:r>
          </w:p>
        </w:tc>
      </w:tr>
    </w:tbl>
    <w:p w:rsidR="00C850FF" w:rsidRDefault="00C850FF" w:rsidP="00C850FF">
      <w:pPr>
        <w:widowControl w:val="0"/>
        <w:autoSpaceDE w:val="0"/>
        <w:autoSpaceDN w:val="0"/>
        <w:adjustRightInd w:val="0"/>
      </w:pPr>
    </w:p>
    <w:p w:rsidR="00C850FF" w:rsidRDefault="00C850FF" w:rsidP="00C850FF">
      <w:pPr>
        <w:widowControl w:val="0"/>
        <w:autoSpaceDE w:val="0"/>
        <w:autoSpaceDN w:val="0"/>
        <w:adjustRightInd w:val="0"/>
      </w:pPr>
      <w:r>
        <w:t xml:space="preserve">* ПО – представительный орган, МО – муниципальное образование, </w:t>
      </w:r>
    </w:p>
    <w:p w:rsidR="00C850FF" w:rsidRDefault="00C850FF" w:rsidP="00064FCF">
      <w:pPr>
        <w:widowControl w:val="0"/>
        <w:autoSpaceDE w:val="0"/>
        <w:autoSpaceDN w:val="0"/>
        <w:adjustRightInd w:val="0"/>
        <w:rPr>
          <w:rFonts w:ascii="Times New Roman" w:hAnsi="Times New Roman" w:cs="Times New Roman"/>
          <w:b/>
          <w:sz w:val="28"/>
          <w:szCs w:val="28"/>
        </w:rPr>
      </w:pPr>
      <w:r>
        <w:t xml:space="preserve">   </w:t>
      </w:r>
      <w:proofErr w:type="gramStart"/>
      <w:r>
        <w:t>КО</w:t>
      </w:r>
      <w:proofErr w:type="gramEnd"/>
      <w:r>
        <w:t xml:space="preserve"> – контрольно-счетный орган</w:t>
      </w:r>
    </w:p>
    <w:sectPr w:rsidR="00C850FF" w:rsidSect="00C4091E">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00575"/>
    <w:multiLevelType w:val="hybridMultilevel"/>
    <w:tmpl w:val="648CE876"/>
    <w:lvl w:ilvl="0" w:tplc="0F98A466">
      <w:start w:val="1"/>
      <w:numFmt w:val="decimal"/>
      <w:lvlText w:val="%1."/>
      <w:lvlJc w:val="left"/>
      <w:pPr>
        <w:ind w:left="720" w:hanging="360"/>
      </w:pPr>
      <w:rPr>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4091E"/>
    <w:rsid w:val="00064FCF"/>
    <w:rsid w:val="000836A0"/>
    <w:rsid w:val="000875ED"/>
    <w:rsid w:val="000C7890"/>
    <w:rsid w:val="00123184"/>
    <w:rsid w:val="00124E00"/>
    <w:rsid w:val="00154D0A"/>
    <w:rsid w:val="001B65DE"/>
    <w:rsid w:val="00204157"/>
    <w:rsid w:val="0028798F"/>
    <w:rsid w:val="00472D21"/>
    <w:rsid w:val="00530975"/>
    <w:rsid w:val="0057648D"/>
    <w:rsid w:val="00593B73"/>
    <w:rsid w:val="005D53A7"/>
    <w:rsid w:val="00646B19"/>
    <w:rsid w:val="006F73AA"/>
    <w:rsid w:val="00707305"/>
    <w:rsid w:val="007D36BD"/>
    <w:rsid w:val="00987AE6"/>
    <w:rsid w:val="00A2638D"/>
    <w:rsid w:val="00A87497"/>
    <w:rsid w:val="00B044EF"/>
    <w:rsid w:val="00C4091E"/>
    <w:rsid w:val="00C4646B"/>
    <w:rsid w:val="00C850FF"/>
    <w:rsid w:val="00C93C61"/>
    <w:rsid w:val="00CA4D45"/>
    <w:rsid w:val="00D6486D"/>
    <w:rsid w:val="00DB178B"/>
    <w:rsid w:val="00E307F0"/>
    <w:rsid w:val="00EB4DC3"/>
    <w:rsid w:val="00EE7ECC"/>
    <w:rsid w:val="00FA69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7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850F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C850FF"/>
    <w:pPr>
      <w:spacing w:after="0" w:line="360" w:lineRule="auto"/>
      <w:ind w:firstLine="1134"/>
      <w:jc w:val="both"/>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rsid w:val="00C850FF"/>
    <w:rPr>
      <w:rFonts w:ascii="Times New Roman" w:eastAsia="Times New Roman" w:hAnsi="Times New Roman" w:cs="Times New Roman"/>
      <w:sz w:val="28"/>
      <w:szCs w:val="24"/>
    </w:rPr>
  </w:style>
  <w:style w:type="character" w:customStyle="1" w:styleId="a6">
    <w:name w:val="Текст Знак"/>
    <w:basedOn w:val="a0"/>
    <w:link w:val="a7"/>
    <w:semiHidden/>
    <w:locked/>
    <w:rsid w:val="00C850FF"/>
    <w:rPr>
      <w:rFonts w:ascii="Consolas" w:eastAsia="Calibri" w:hAnsi="Consolas"/>
      <w:sz w:val="21"/>
      <w:szCs w:val="21"/>
    </w:rPr>
  </w:style>
  <w:style w:type="paragraph" w:styleId="a7">
    <w:name w:val="Plain Text"/>
    <w:basedOn w:val="a"/>
    <w:link w:val="a6"/>
    <w:semiHidden/>
    <w:rsid w:val="00C850FF"/>
    <w:pPr>
      <w:spacing w:after="0" w:line="240" w:lineRule="auto"/>
    </w:pPr>
    <w:rPr>
      <w:rFonts w:ascii="Consolas" w:eastAsia="Calibri" w:hAnsi="Consolas"/>
      <w:sz w:val="21"/>
      <w:szCs w:val="21"/>
    </w:rPr>
  </w:style>
  <w:style w:type="character" w:customStyle="1" w:styleId="1">
    <w:name w:val="Текст Знак1"/>
    <w:basedOn w:val="a0"/>
    <w:link w:val="a7"/>
    <w:uiPriority w:val="99"/>
    <w:semiHidden/>
    <w:rsid w:val="00C850FF"/>
    <w:rPr>
      <w:rFonts w:ascii="Consolas" w:hAnsi="Consolas" w:cs="Consolas"/>
      <w:sz w:val="21"/>
      <w:szCs w:val="21"/>
    </w:rPr>
  </w:style>
  <w:style w:type="paragraph" w:styleId="a8">
    <w:name w:val="No Spacing"/>
    <w:qFormat/>
    <w:rsid w:val="00C850FF"/>
    <w:pPr>
      <w:spacing w:after="0" w:line="240" w:lineRule="auto"/>
      <w:jc w:val="both"/>
    </w:pPr>
    <w:rPr>
      <w:rFonts w:ascii="Times New Roman" w:eastAsia="Calibri" w:hAnsi="Times New Roman" w:cs="Times New Roman"/>
      <w:sz w:val="28"/>
      <w:szCs w:val="26"/>
      <w:lang w:eastAsia="en-US"/>
    </w:rPr>
  </w:style>
  <w:style w:type="paragraph" w:customStyle="1" w:styleId="ConsPlusCell">
    <w:name w:val="ConsPlusCell"/>
    <w:rsid w:val="00C850FF"/>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s21">
    <w:name w:val="s21"/>
    <w:basedOn w:val="a0"/>
    <w:rsid w:val="00C850FF"/>
    <w:rPr>
      <w:rFonts w:ascii="Times New Roman" w:hAnsi="Times New Roman" w:cs="Times New Roman" w:hint="default"/>
      <w:color w:val="000000"/>
    </w:rPr>
  </w:style>
  <w:style w:type="paragraph" w:styleId="a9">
    <w:name w:val="Body Text"/>
    <w:aliases w:val="Основной текст 2a"/>
    <w:basedOn w:val="a"/>
    <w:link w:val="aa"/>
    <w:rsid w:val="00C850FF"/>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aliases w:val="Основной текст 2a Знак"/>
    <w:basedOn w:val="a0"/>
    <w:link w:val="a9"/>
    <w:rsid w:val="00C850FF"/>
    <w:rPr>
      <w:rFonts w:ascii="Times New Roman" w:eastAsia="Times New Roman" w:hAnsi="Times New Roman" w:cs="Times New Roman"/>
      <w:sz w:val="24"/>
      <w:szCs w:val="24"/>
    </w:rPr>
  </w:style>
  <w:style w:type="paragraph" w:styleId="2">
    <w:name w:val="Body Text Indent 2"/>
    <w:basedOn w:val="a"/>
    <w:link w:val="20"/>
    <w:rsid w:val="00C850FF"/>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C850FF"/>
    <w:rPr>
      <w:rFonts w:ascii="Times New Roman" w:eastAsia="Times New Roman" w:hAnsi="Times New Roman" w:cs="Times New Roman"/>
      <w:sz w:val="24"/>
      <w:szCs w:val="24"/>
    </w:rPr>
  </w:style>
  <w:style w:type="character" w:customStyle="1" w:styleId="submenu-table">
    <w:name w:val="submenu-table"/>
    <w:basedOn w:val="a0"/>
    <w:rsid w:val="00C850FF"/>
  </w:style>
</w:styles>
</file>

<file path=word/webSettings.xml><?xml version="1.0" encoding="utf-8"?>
<w:webSettings xmlns:r="http://schemas.openxmlformats.org/officeDocument/2006/relationships" xmlns:w="http://schemas.openxmlformats.org/wordprocessingml/2006/main">
  <w:divs>
    <w:div w:id="740756657">
      <w:bodyDiv w:val="1"/>
      <w:marLeft w:val="0"/>
      <w:marRight w:val="0"/>
      <w:marTop w:val="0"/>
      <w:marBottom w:val="0"/>
      <w:divBdr>
        <w:top w:val="none" w:sz="0" w:space="0" w:color="auto"/>
        <w:left w:val="none" w:sz="0" w:space="0" w:color="auto"/>
        <w:bottom w:val="none" w:sz="0" w:space="0" w:color="auto"/>
        <w:right w:val="none" w:sz="0" w:space="0" w:color="auto"/>
      </w:divBdr>
    </w:div>
    <w:div w:id="210576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6918E-6374-4F80-A068-00BECC9E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4870</Words>
  <Characters>27761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25</cp:revision>
  <cp:lastPrinted>2017-01-30T06:11:00Z</cp:lastPrinted>
  <dcterms:created xsi:type="dcterms:W3CDTF">2017-01-10T10:01:00Z</dcterms:created>
  <dcterms:modified xsi:type="dcterms:W3CDTF">2017-01-30T06:12:00Z</dcterms:modified>
</cp:coreProperties>
</file>