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D" w:rsidRPr="001F372D" w:rsidRDefault="001F372D" w:rsidP="001F372D">
      <w:pPr>
        <w:pStyle w:val="a8"/>
        <w:jc w:val="center"/>
        <w:rPr>
          <w:b/>
          <w:sz w:val="28"/>
          <w:szCs w:val="28"/>
        </w:rPr>
      </w:pPr>
      <w:r w:rsidRPr="001F372D">
        <w:rPr>
          <w:b/>
          <w:sz w:val="28"/>
          <w:szCs w:val="28"/>
        </w:rPr>
        <w:t>Российская Федерация</w:t>
      </w:r>
    </w:p>
    <w:p w:rsidR="001F372D" w:rsidRPr="001F372D" w:rsidRDefault="001F372D" w:rsidP="001F372D">
      <w:pPr>
        <w:pStyle w:val="a8"/>
        <w:jc w:val="center"/>
        <w:rPr>
          <w:b/>
          <w:sz w:val="28"/>
          <w:szCs w:val="28"/>
        </w:rPr>
      </w:pPr>
      <w:r w:rsidRPr="001F372D">
        <w:rPr>
          <w:b/>
          <w:sz w:val="28"/>
          <w:szCs w:val="28"/>
        </w:rPr>
        <w:t>Свердловская область</w:t>
      </w:r>
    </w:p>
    <w:p w:rsidR="001F372D" w:rsidRPr="001F372D" w:rsidRDefault="001F372D" w:rsidP="001F372D">
      <w:pPr>
        <w:pStyle w:val="a8"/>
        <w:jc w:val="center"/>
        <w:rPr>
          <w:b/>
          <w:sz w:val="28"/>
          <w:szCs w:val="28"/>
        </w:rPr>
      </w:pPr>
    </w:p>
    <w:p w:rsidR="001F372D" w:rsidRPr="001F372D" w:rsidRDefault="001F372D" w:rsidP="001F372D">
      <w:pPr>
        <w:pStyle w:val="a8"/>
        <w:jc w:val="center"/>
        <w:rPr>
          <w:b/>
          <w:sz w:val="28"/>
          <w:szCs w:val="28"/>
        </w:rPr>
      </w:pP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72D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2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21.06.2016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302</w:t>
      </w: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2D" w:rsidRPr="001F372D" w:rsidRDefault="001F372D" w:rsidP="001F3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2D" w:rsidRPr="001F372D" w:rsidRDefault="001F372D" w:rsidP="001F3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2D">
        <w:rPr>
          <w:rFonts w:ascii="Times New Roman" w:hAnsi="Times New Roman" w:cs="Times New Roman"/>
          <w:b/>
          <w:bCs/>
          <w:sz w:val="28"/>
          <w:szCs w:val="28"/>
        </w:rPr>
        <w:t>р.п. Пышма</w:t>
      </w:r>
    </w:p>
    <w:p w:rsidR="000F6595" w:rsidRPr="000F6595" w:rsidRDefault="002B00AA" w:rsidP="00830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F65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</w:t>
      </w:r>
      <w:r w:rsidR="000F6595" w:rsidRPr="000F65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 </w:t>
      </w:r>
      <w:r w:rsidR="000F6595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0F6595" w:rsidRPr="000F6595">
        <w:rPr>
          <w:rFonts w:ascii="Times New Roman" w:hAnsi="Times New Roman" w:cs="Times New Roman"/>
          <w:b/>
          <w:bCs/>
          <w:sz w:val="28"/>
          <w:szCs w:val="28"/>
        </w:rPr>
        <w:t>редоставлени</w:t>
      </w:r>
      <w:r w:rsidR="000F65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F6595" w:rsidRPr="000F65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 услуги по предоставлению земельных участков</w:t>
      </w:r>
      <w:r w:rsidR="00AC0BF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Пышминского городского округа </w:t>
      </w:r>
      <w:r w:rsidR="000F6595" w:rsidRPr="000F6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0C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AC0BF1">
        <w:rPr>
          <w:rFonts w:ascii="Times New Roman" w:hAnsi="Times New Roman" w:cs="Times New Roman"/>
          <w:b/>
          <w:bCs/>
          <w:sz w:val="28"/>
          <w:szCs w:val="28"/>
        </w:rPr>
        <w:t>ведения личного подсобного хозяйства (приусадебный участок)</w:t>
      </w:r>
      <w:r w:rsidR="000F65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00AA" w:rsidRPr="000F6595" w:rsidRDefault="002B00AA" w:rsidP="0083007E">
      <w:pPr>
        <w:pStyle w:val="Default"/>
        <w:jc w:val="center"/>
        <w:rPr>
          <w:bCs/>
          <w:iCs/>
          <w:sz w:val="28"/>
          <w:szCs w:val="28"/>
        </w:rPr>
      </w:pPr>
      <w:r w:rsidRPr="000F6595">
        <w:rPr>
          <w:b/>
          <w:sz w:val="28"/>
          <w:szCs w:val="28"/>
        </w:rPr>
        <w:t xml:space="preserve"> </w:t>
      </w:r>
    </w:p>
    <w:p w:rsidR="002B00AA" w:rsidRPr="000F6595" w:rsidRDefault="002B00AA" w:rsidP="00830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8300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3007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Земельным </w:t>
      </w:r>
      <w:hyperlink r:id="rId6" w:tooltip="Ссылка на КонсультантПлюс" w:history="1">
        <w:r w:rsidRPr="008300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300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tooltip="Ссылка на КонсультантПлюс" w:history="1">
        <w:r w:rsidRPr="008300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3007E">
        <w:rPr>
          <w:rFonts w:ascii="Times New Roman" w:hAnsi="Times New Roman" w:cs="Times New Roman"/>
          <w:sz w:val="28"/>
          <w:szCs w:val="28"/>
        </w:rPr>
        <w:t xml:space="preserve"> от 25.01.2001 № 137-ФЗ «О введении в действие Земельного кодекса Российской Федерации», </w:t>
      </w:r>
      <w:hyperlink r:id="rId8" w:tooltip="Закон Свердловской области от 07.07.2004 N 18-ОЗ (ред. от 17.06.2013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" w:history="1">
        <w:r w:rsidRPr="008300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83007E">
        <w:rPr>
          <w:rFonts w:ascii="Times New Roman" w:hAnsi="Times New Roman" w:cs="Times New Roman"/>
          <w:sz w:val="28"/>
          <w:szCs w:val="28"/>
        </w:rPr>
        <w:t>ом Свердловской области от</w:t>
      </w:r>
      <w:r w:rsidRPr="000F6595">
        <w:rPr>
          <w:rFonts w:ascii="Times New Roman" w:hAnsi="Times New Roman" w:cs="Times New Roman"/>
          <w:sz w:val="28"/>
          <w:szCs w:val="28"/>
        </w:rPr>
        <w:t xml:space="preserve"> 07.07.2004 № 18-ОЗ «Об особенностях регулирования земельных отношений на территории Свердловской области», Уставом Пышминского городского округа,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и доступности муниципальных услуг  и определения сроков и последовательности действий при предоставлении муниципальных  услуг,</w:t>
      </w:r>
    </w:p>
    <w:p w:rsidR="002B00AA" w:rsidRPr="000F6595" w:rsidRDefault="002B00AA" w:rsidP="00830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59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B00AA" w:rsidRPr="00AC0BF1" w:rsidRDefault="002B00AA" w:rsidP="0083007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59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0F65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 регламент</w:t>
        </w:r>
      </w:hyperlink>
      <w:r w:rsidRPr="000F6595">
        <w:rPr>
          <w:rFonts w:ascii="Times New Roman" w:hAnsi="Times New Roman" w:cs="Times New Roman"/>
          <w:sz w:val="28"/>
          <w:szCs w:val="28"/>
        </w:rPr>
        <w:t xml:space="preserve"> </w:t>
      </w:r>
      <w:r w:rsidR="000F6595" w:rsidRPr="000F6595">
        <w:rPr>
          <w:rFonts w:ascii="Times New Roman" w:hAnsi="Times New Roman" w:cs="Times New Roman"/>
          <w:sz w:val="28"/>
          <w:szCs w:val="28"/>
        </w:rPr>
        <w:t>«Предоставление</w:t>
      </w:r>
      <w:r w:rsidR="000F6595" w:rsidRPr="000F6595">
        <w:rPr>
          <w:rFonts w:ascii="Times New Roman" w:hAnsi="Times New Roman" w:cs="Times New Roman"/>
          <w:bCs/>
          <w:sz w:val="28"/>
          <w:szCs w:val="28"/>
        </w:rPr>
        <w:t xml:space="preserve"> муниципальной  </w:t>
      </w:r>
      <w:r w:rsidR="000F6595" w:rsidRPr="00AC0BF1">
        <w:rPr>
          <w:rFonts w:ascii="Times New Roman" w:hAnsi="Times New Roman" w:cs="Times New Roman"/>
          <w:bCs/>
          <w:sz w:val="28"/>
          <w:szCs w:val="28"/>
        </w:rPr>
        <w:t>услуги по пр</w:t>
      </w:r>
      <w:r w:rsidR="002830C6" w:rsidRPr="00AC0BF1">
        <w:rPr>
          <w:rFonts w:ascii="Times New Roman" w:hAnsi="Times New Roman" w:cs="Times New Roman"/>
          <w:bCs/>
          <w:sz w:val="28"/>
          <w:szCs w:val="28"/>
        </w:rPr>
        <w:t xml:space="preserve">едоставлению земельных участков </w:t>
      </w:r>
      <w:r w:rsidR="000F6595" w:rsidRPr="00AC0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BF1" w:rsidRPr="00AC0BF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C0BF1" w:rsidRPr="00AC0BF1">
        <w:rPr>
          <w:rFonts w:ascii="Times New Roman" w:hAnsi="Times New Roman" w:cs="Times New Roman"/>
          <w:bCs/>
          <w:sz w:val="28"/>
          <w:szCs w:val="28"/>
        </w:rPr>
        <w:lastRenderedPageBreak/>
        <w:t>Пышминского городского округа  для ведения личного подсобного хозяйства (приусадебный участок)</w:t>
      </w:r>
      <w:r w:rsidR="000F6595" w:rsidRPr="00AC0BF1">
        <w:rPr>
          <w:rFonts w:ascii="Times New Roman" w:hAnsi="Times New Roman" w:cs="Times New Roman"/>
          <w:sz w:val="28"/>
          <w:szCs w:val="28"/>
        </w:rPr>
        <w:t>»</w:t>
      </w:r>
      <w:r w:rsidRPr="00AC0BF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00AA" w:rsidRDefault="002B00AA" w:rsidP="00830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«Пышминские вести» и разместить на официальном сайте  Пышминского городского округа</w:t>
      </w:r>
      <w:r w:rsidR="00544096">
        <w:rPr>
          <w:rFonts w:ascii="Times New Roman" w:hAnsi="Times New Roman" w:cs="Times New Roman"/>
          <w:sz w:val="28"/>
          <w:szCs w:val="28"/>
        </w:rPr>
        <w:t xml:space="preserve"> </w:t>
      </w:r>
      <w:r w:rsidR="00544096" w:rsidRPr="004A19B9">
        <w:rPr>
          <w:rFonts w:ascii="Times New Roman" w:hAnsi="Times New Roman"/>
          <w:sz w:val="28"/>
          <w:szCs w:val="28"/>
        </w:rPr>
        <w:t xml:space="preserve">«пышминский-го.рф».  </w:t>
      </w:r>
    </w:p>
    <w:p w:rsidR="002830C6" w:rsidRPr="002830C6" w:rsidRDefault="002B00AA" w:rsidP="002830C6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30C6" w:rsidRPr="00ED5AE2">
        <w:rPr>
          <w:sz w:val="28"/>
          <w:szCs w:val="28"/>
        </w:rPr>
        <w:t xml:space="preserve">Считать утратившим силу постановление администрации Пышминского городского округа от </w:t>
      </w:r>
      <w:r w:rsidR="00AC0BF1">
        <w:rPr>
          <w:sz w:val="28"/>
          <w:szCs w:val="28"/>
        </w:rPr>
        <w:t>07.11.2013  № 753</w:t>
      </w:r>
      <w:r w:rsidR="002830C6" w:rsidRPr="00ED5AE2">
        <w:rPr>
          <w:sz w:val="28"/>
          <w:szCs w:val="28"/>
        </w:rPr>
        <w:t xml:space="preserve"> «</w:t>
      </w:r>
      <w:r w:rsidR="002830C6" w:rsidRPr="00ED5AE2">
        <w:rPr>
          <w:bCs/>
          <w:iCs/>
          <w:sz w:val="28"/>
          <w:szCs w:val="28"/>
        </w:rPr>
        <w:t>Об утверждении административного регламента</w:t>
      </w:r>
      <w:r w:rsidR="00AC0BF1">
        <w:rPr>
          <w:bCs/>
          <w:iCs/>
          <w:sz w:val="28"/>
          <w:szCs w:val="28"/>
        </w:rPr>
        <w:t xml:space="preserve"> по </w:t>
      </w:r>
      <w:r w:rsidR="002830C6" w:rsidRPr="00ED5AE2">
        <w:rPr>
          <w:bCs/>
          <w:iCs/>
          <w:sz w:val="28"/>
          <w:szCs w:val="28"/>
        </w:rPr>
        <w:t xml:space="preserve"> предоставлени</w:t>
      </w:r>
      <w:r w:rsidR="00AC0BF1">
        <w:rPr>
          <w:bCs/>
          <w:iCs/>
          <w:sz w:val="28"/>
          <w:szCs w:val="28"/>
        </w:rPr>
        <w:t xml:space="preserve">ю </w:t>
      </w:r>
      <w:r w:rsidR="002830C6" w:rsidRPr="00ED5AE2">
        <w:rPr>
          <w:bCs/>
          <w:iCs/>
          <w:sz w:val="28"/>
          <w:szCs w:val="28"/>
        </w:rPr>
        <w:t xml:space="preserve"> муниципальной услуги</w:t>
      </w:r>
      <w:r w:rsidR="00AC0BF1">
        <w:rPr>
          <w:bCs/>
          <w:iCs/>
          <w:sz w:val="28"/>
          <w:szCs w:val="28"/>
        </w:rPr>
        <w:t xml:space="preserve">: </w:t>
      </w:r>
      <w:r w:rsidR="002830C6" w:rsidRPr="00ED5AE2">
        <w:rPr>
          <w:bCs/>
          <w:iCs/>
          <w:sz w:val="28"/>
          <w:szCs w:val="28"/>
        </w:rPr>
        <w:t xml:space="preserve"> «</w:t>
      </w:r>
      <w:r w:rsidR="00AC0BF1">
        <w:rPr>
          <w:bCs/>
          <w:iCs/>
          <w:sz w:val="28"/>
          <w:szCs w:val="28"/>
        </w:rPr>
        <w:t xml:space="preserve">Предоставление земельных участков </w:t>
      </w:r>
      <w:r w:rsidR="00AC0BF1" w:rsidRPr="00AC0BF1">
        <w:rPr>
          <w:bCs/>
          <w:sz w:val="28"/>
          <w:szCs w:val="28"/>
        </w:rPr>
        <w:t>на территории Пышминского городского округа  для ведения личного подсобного хозяйства (приусадебный земельный участок)</w:t>
      </w:r>
      <w:r w:rsidR="002830C6" w:rsidRPr="002830C6">
        <w:rPr>
          <w:bCs/>
          <w:iCs/>
          <w:sz w:val="28"/>
          <w:szCs w:val="28"/>
        </w:rPr>
        <w:t>».</w:t>
      </w:r>
    </w:p>
    <w:p w:rsidR="002B00AA" w:rsidRDefault="002830C6" w:rsidP="00830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00AA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0F6595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2B00AA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администрации Пышминского городского округа </w:t>
      </w:r>
      <w:r w:rsidR="000F6595">
        <w:rPr>
          <w:rFonts w:ascii="Times New Roman" w:hAnsi="Times New Roman" w:cs="Times New Roman"/>
          <w:sz w:val="28"/>
          <w:szCs w:val="28"/>
        </w:rPr>
        <w:t xml:space="preserve"> Дедюхину С.Г.</w:t>
      </w:r>
    </w:p>
    <w:p w:rsidR="002B00AA" w:rsidRDefault="002B00AA" w:rsidP="00830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0AA" w:rsidRDefault="002B00AA" w:rsidP="00830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7E" w:rsidRDefault="0083007E" w:rsidP="00830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7E" w:rsidRDefault="0083007E" w:rsidP="00830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0AA" w:rsidRDefault="002B00AA" w:rsidP="00830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0AA" w:rsidRDefault="00B264F3" w:rsidP="008300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B0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00AA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</w:t>
      </w:r>
      <w:r w:rsidR="00E94E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А.А. Обоска</w:t>
      </w:r>
      <w:r w:rsidR="002B00AA">
        <w:rPr>
          <w:rFonts w:ascii="Times New Roman" w:hAnsi="Times New Roman" w:cs="Times New Roman"/>
          <w:sz w:val="28"/>
          <w:szCs w:val="28"/>
        </w:rPr>
        <w:t xml:space="preserve">лов  </w:t>
      </w:r>
    </w:p>
    <w:p w:rsidR="002B00AA" w:rsidRDefault="002B00AA" w:rsidP="008300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FCD" w:rsidRDefault="00D07FC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p w:rsidR="001F372D" w:rsidRDefault="001F372D" w:rsidP="0083007E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1F372D" w:rsidRPr="00225DA7" w:rsidTr="00707F35">
        <w:tc>
          <w:tcPr>
            <w:tcW w:w="4968" w:type="dxa"/>
          </w:tcPr>
          <w:p w:rsidR="001F372D" w:rsidRPr="00225DA7" w:rsidRDefault="001F372D" w:rsidP="00707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hideMark/>
          </w:tcPr>
          <w:p w:rsidR="001F372D" w:rsidRPr="00A97AB4" w:rsidRDefault="001F372D" w:rsidP="00707F3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1F372D" w:rsidRPr="00A97AB4" w:rsidRDefault="001F372D" w:rsidP="00707F3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  <w:p w:rsidR="001F372D" w:rsidRPr="00A97AB4" w:rsidRDefault="001F372D" w:rsidP="00707F3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 xml:space="preserve">Пышминского городского округа </w:t>
            </w:r>
          </w:p>
          <w:p w:rsidR="001F372D" w:rsidRPr="00A97AB4" w:rsidRDefault="001F372D" w:rsidP="00707F3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_21.06.2016__ 2016  № __302</w:t>
            </w: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1F372D" w:rsidRPr="00225DA7" w:rsidRDefault="001F372D" w:rsidP="00707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72D" w:rsidRPr="00225DA7" w:rsidRDefault="001F372D" w:rsidP="001F372D">
      <w:pPr>
        <w:spacing w:beforeLines="20" w:before="48" w:afterLines="20" w:after="48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</w:p>
    <w:p w:rsidR="001F372D" w:rsidRDefault="001F372D" w:rsidP="001F372D">
      <w:pPr>
        <w:spacing w:beforeLines="20" w:before="48" w:afterLines="20" w:after="48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225DA7">
        <w:rPr>
          <w:rFonts w:ascii="Times New Roman" w:hAnsi="Times New Roman" w:cs="Times New Roman"/>
          <w:b/>
          <w:bCs/>
          <w:sz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225DA7">
        <w:rPr>
          <w:rFonts w:ascii="Times New Roman" w:hAnsi="Times New Roman" w:cs="Times New Roman"/>
          <w:b/>
          <w:bCs/>
          <w:sz w:val="28"/>
        </w:rPr>
        <w:t xml:space="preserve"> услуги </w:t>
      </w:r>
    </w:p>
    <w:p w:rsidR="001F372D" w:rsidRPr="00BA402E" w:rsidRDefault="001F372D" w:rsidP="001F372D">
      <w:pPr>
        <w:spacing w:beforeLines="20" w:before="48" w:afterLines="20" w:after="48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BA402E">
        <w:rPr>
          <w:rFonts w:ascii="Times New Roman" w:hAnsi="Times New Roman" w:cs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402E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 на территории Пышминского городского округа  для ведения личного подсобного хозяйства (приусадебный участок)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372D" w:rsidRPr="00225DA7" w:rsidRDefault="001F372D" w:rsidP="001F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2D" w:rsidRPr="00225DA7" w:rsidRDefault="001F372D" w:rsidP="001F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A7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225DA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25D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 на территории Пышминского городского округа  для ведения личного подсобного хозяйства (приусадебный участок)</w:t>
      </w:r>
      <w:r w:rsidRPr="00225DA7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 эффективности исполнения вышеуказанной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DA7">
        <w:rPr>
          <w:rFonts w:ascii="Times New Roman" w:hAnsi="Times New Roman" w:cs="Times New Roman"/>
          <w:sz w:val="28"/>
          <w:szCs w:val="28"/>
        </w:rPr>
        <w:t>2.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Получателями муниципальной услуги являются: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желающие осуществить личное подсобное хозяйство на испрашиваемом для этих целей земельном участке;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в возрасте от 14 до 18 лет может подать заявление на выдачу разрешения на предоставление земельного участка для ведения личного подсобного хозяйства с письменного согласия своих законных представителей - родителей, усыновителей или попечителя.</w:t>
      </w:r>
    </w:p>
    <w:p w:rsidR="001F372D" w:rsidRPr="00A51CCE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CE">
        <w:rPr>
          <w:rFonts w:ascii="Times New Roman" w:hAnsi="Times New Roman" w:cs="Times New Roman"/>
          <w:sz w:val="28"/>
          <w:szCs w:val="28"/>
        </w:rPr>
        <w:t>3. 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3.1.</w:t>
      </w:r>
      <w:r w:rsidRPr="00A97AB4">
        <w:rPr>
          <w:sz w:val="28"/>
          <w:szCs w:val="28"/>
        </w:rPr>
        <w:t xml:space="preserve"> </w:t>
      </w:r>
      <w:r w:rsidRPr="00A97AB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 xml:space="preserve">3.1.1. из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7AB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7AB4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3.1.2. на официальном сайте Пышминского городского округа   (</w:t>
      </w:r>
      <w:r w:rsidRPr="000807FB">
        <w:rPr>
          <w:rFonts w:ascii="Times New Roman" w:hAnsi="Times New Roman" w:cs="Times New Roman"/>
          <w:sz w:val="28"/>
          <w:szCs w:val="28"/>
        </w:rPr>
        <w:t>пышминский-го.р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7AB4">
        <w:rPr>
          <w:rFonts w:ascii="Times New Roman" w:hAnsi="Times New Roman" w:cs="Times New Roman"/>
          <w:sz w:val="28"/>
          <w:szCs w:val="28"/>
        </w:rPr>
        <w:t>);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lastRenderedPageBreak/>
        <w:t>3.1.3. у специалиста комитета по управлению муниципальным имуществом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AB4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(адрес: Свердловская область, р.п. Пышма, ул. 1-е Мая, д.2,  кабинет № 16) в приемные  дни: среда - четверг – с 09:30 до 16:00;        перерыв с 12:00 до 13:00;</w:t>
      </w:r>
    </w:p>
    <w:p w:rsidR="001F372D" w:rsidRPr="00A97AB4" w:rsidRDefault="001F372D" w:rsidP="001F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7AB4">
        <w:rPr>
          <w:rFonts w:ascii="Times New Roman" w:hAnsi="Times New Roman" w:cs="Times New Roman"/>
          <w:sz w:val="28"/>
          <w:szCs w:val="28"/>
        </w:rPr>
        <w:t>3.1.4.  по телефону (34372) 2-10-20; 2-56-80;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3.1.5  при личном или письменном обращении;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3.1.6. по электронной почте (</w:t>
      </w:r>
      <w:hyperlink r:id="rId10" w:history="1">
        <w:r w:rsidRPr="00382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pischma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825CB">
        <w:rPr>
          <w:rFonts w:ascii="Times New Roman" w:hAnsi="Times New Roman" w:cs="Times New Roman"/>
          <w:sz w:val="28"/>
          <w:szCs w:val="28"/>
        </w:rPr>
        <w:t>)</w:t>
      </w:r>
      <w:r w:rsidRPr="00A97AB4">
        <w:rPr>
          <w:rFonts w:ascii="Times New Roman" w:hAnsi="Times New Roman" w:cs="Times New Roman"/>
          <w:sz w:val="28"/>
          <w:szCs w:val="28"/>
        </w:rPr>
        <w:t>;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 xml:space="preserve">3.1.7. в многофункциональном центре предоставления государственных и муниципальных услуг (далее по тексту – МФЦ) или на официальном сайте ГБУ СО «Многофункциональный центр» - </w:t>
      </w:r>
      <w:hyperlink r:id="rId11" w:history="1">
        <w:r w:rsidRPr="00382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825CB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AB4">
        <w:rPr>
          <w:rFonts w:ascii="Times New Roman" w:hAnsi="Times New Roman" w:cs="Times New Roman"/>
          <w:sz w:val="28"/>
          <w:szCs w:val="28"/>
        </w:rPr>
        <w:t xml:space="preserve"> по телефону  единого Центра телефонного обслуживания МФЦ по Свердловской области  - 8(800)5008414,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7AB4">
        <w:rPr>
          <w:rFonts w:ascii="Times New Roman" w:hAnsi="Times New Roman" w:cs="Times New Roman"/>
          <w:sz w:val="28"/>
          <w:szCs w:val="28"/>
        </w:rPr>
        <w:t>звонок бесплатный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AB4">
        <w:rPr>
          <w:rFonts w:ascii="Times New Roman" w:hAnsi="Times New Roman" w:cs="Times New Roman"/>
          <w:sz w:val="28"/>
          <w:szCs w:val="28"/>
        </w:rPr>
        <w:t>, МФЦ в р.п. Пышма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телефону  8 34372 </w:t>
      </w:r>
      <w:r w:rsidRPr="00A97AB4">
        <w:rPr>
          <w:rFonts w:ascii="Times New Roman" w:hAnsi="Times New Roman" w:cs="Times New Roman"/>
          <w:sz w:val="28"/>
          <w:szCs w:val="28"/>
        </w:rPr>
        <w:t>2-17-64</w:t>
      </w:r>
      <w:r>
        <w:rPr>
          <w:rFonts w:ascii="Times New Roman" w:hAnsi="Times New Roman" w:cs="Times New Roman"/>
          <w:sz w:val="28"/>
          <w:szCs w:val="28"/>
        </w:rPr>
        <w:t>, 2-61-03</w:t>
      </w:r>
      <w:r w:rsidRPr="00A97AB4">
        <w:rPr>
          <w:rFonts w:ascii="Times New Roman" w:hAnsi="Times New Roman" w:cs="Times New Roman"/>
          <w:sz w:val="28"/>
          <w:szCs w:val="28"/>
        </w:rPr>
        <w:t>.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 xml:space="preserve">3.2. Консультирование граждан по вопросам предоставления муниципальной услуги осуществляется в устной </w:t>
      </w:r>
      <w:r w:rsidRPr="007624B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B4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Специалисты Комитета по управлению муниципальным имуществом Пышминского городского округа (далее – специалисты КУМИ) предоставляют заявителям следующую информацию: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 (для заявителей, подавших заявление и документы в КУМИ).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Все обращения регистрируются в журнале регистрации обращений граждан.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Все консультации  являются бесплатными.</w:t>
      </w:r>
    </w:p>
    <w:p w:rsidR="001F372D" w:rsidRPr="00A97AB4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3.3. Краткая информация о предоставляемой муниципальной услуге размещается на информационном стенде по месту нахождения КУМИ. Данная информация должна содержать следующее:</w:t>
      </w:r>
    </w:p>
    <w:p w:rsidR="001F372D" w:rsidRPr="00A97AB4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график работы специалистов КУМИ;</w:t>
      </w:r>
    </w:p>
    <w:p w:rsidR="001F372D" w:rsidRPr="00A97AB4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услуги.</w:t>
      </w:r>
    </w:p>
    <w:p w:rsidR="001F372D" w:rsidRPr="00A97AB4" w:rsidRDefault="001F372D" w:rsidP="001F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AB4">
        <w:rPr>
          <w:rFonts w:ascii="Times New Roman" w:hAnsi="Times New Roman" w:cs="Times New Roman"/>
          <w:sz w:val="28"/>
          <w:szCs w:val="28"/>
        </w:rPr>
        <w:t>3.4. На официальном сайте Пышминского городского округа размещается следующая информация: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телефоны, адреса электронной почты КУМИ;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lastRenderedPageBreak/>
        <w:t>2) текст настоящего административного регламента с приложениями.</w:t>
      </w:r>
    </w:p>
    <w:p w:rsidR="001F372D" w:rsidRPr="00A97AB4" w:rsidRDefault="001F372D" w:rsidP="001F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AB4">
        <w:rPr>
          <w:rFonts w:ascii="Times New Roman" w:hAnsi="Times New Roman" w:cs="Times New Roman"/>
          <w:sz w:val="28"/>
          <w:szCs w:val="28"/>
        </w:rPr>
        <w:t xml:space="preserve">3.5. При личном обращении в МФЦ, а также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402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B4">
        <w:rPr>
          <w:rFonts w:ascii="Times New Roman" w:hAnsi="Times New Roman" w:cs="Times New Roman"/>
          <w:sz w:val="28"/>
          <w:szCs w:val="28"/>
        </w:rPr>
        <w:t>и по справочному телефону заявителям предоставляется следующая информация: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F372D" w:rsidRPr="00A97AB4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4.</w:t>
      </w:r>
      <w:r w:rsidRPr="00A5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прилагаемые к заявлению, регистрируются в журнале регистрации входящей корреспонденции КУМИ. На втором экземпляре заявления для заявителя (при предоставлении второго экземпляра) ставится отметка в получении документов. В последующем обработка и хранение заявления и прилагаемых к нему документов осуществляется в КУМИ.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через МФЦ,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через «</w:t>
      </w:r>
      <w:r w:rsidRPr="005856A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услуг» (далее – Портал)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документов.</w:t>
      </w:r>
    </w:p>
    <w:p w:rsidR="001F372D" w:rsidRPr="00A97AB4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заявления и прилагаемых к нему документов осуществляется в течение 3-х </w:t>
      </w:r>
      <w:r w:rsidRPr="005856A0">
        <w:rPr>
          <w:rFonts w:ascii="Times New Roman" w:hAnsi="Times New Roman" w:cs="Times New Roman"/>
          <w:sz w:val="28"/>
          <w:szCs w:val="28"/>
        </w:rPr>
        <w:t>лет в КУМИ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2D" w:rsidRDefault="001F372D" w:rsidP="001F372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6E3EBA">
        <w:rPr>
          <w:b w:val="0"/>
          <w:sz w:val="28"/>
          <w:szCs w:val="28"/>
        </w:rPr>
        <w:t xml:space="preserve">          5.  Заинтересованные лица имеют право на судебное обжалование действий (бездействия) и решений, принятых (осуществляемых) в ходе </w:t>
      </w:r>
      <w:r w:rsidRPr="005856A0">
        <w:rPr>
          <w:b w:val="0"/>
          <w:sz w:val="28"/>
          <w:szCs w:val="28"/>
        </w:rPr>
        <w:t xml:space="preserve">предоставления муниципальной услуги, </w:t>
      </w:r>
      <w:r w:rsidRPr="005856A0">
        <w:rPr>
          <w:b w:val="0"/>
          <w:color w:val="000000"/>
          <w:sz w:val="28"/>
          <w:szCs w:val="28"/>
        </w:rPr>
        <w:t xml:space="preserve">в соответствии с </w:t>
      </w:r>
      <w:r w:rsidRPr="005856A0">
        <w:rPr>
          <w:b w:val="0"/>
          <w:color w:val="333333"/>
          <w:sz w:val="28"/>
          <w:szCs w:val="28"/>
        </w:rPr>
        <w:t>Кодексом административного судопроизводства Российской Федерации  от 08.03.2015 №  21-ФЗ.</w:t>
      </w:r>
    </w:p>
    <w:p w:rsidR="001F372D" w:rsidRPr="003825CB" w:rsidRDefault="001F372D" w:rsidP="001F372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A7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1F372D" w:rsidRPr="003825CB" w:rsidRDefault="001F372D" w:rsidP="001F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2D" w:rsidRPr="003825CB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услуги: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земельных участков 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Пышминского городского округа  для ведения личного подсобного хозяйства (приусадебный  участок)</w:t>
      </w:r>
      <w:r w:rsidRPr="00225DA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72D" w:rsidRPr="00CB2BAF" w:rsidRDefault="001F372D" w:rsidP="001F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BAF"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администрацией Пышминского городского округа, через ее функциональный орган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2BAF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Пышминского городского округа.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B2BAF">
        <w:rPr>
          <w:rFonts w:ascii="Times New Roman" w:hAnsi="Times New Roman" w:cs="Times New Roman"/>
          <w:sz w:val="28"/>
          <w:szCs w:val="28"/>
        </w:rPr>
        <w:t>8. В предоставлении муниципальной услуги участвуют:</w:t>
      </w:r>
    </w:p>
    <w:p w:rsidR="001F372D" w:rsidRPr="00CB2BAF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</w:t>
      </w:r>
      <w:r>
        <w:rPr>
          <w:rFonts w:ascii="Times New Roman" w:hAnsi="Times New Roman" w:cs="Times New Roman"/>
          <w:sz w:val="28"/>
          <w:szCs w:val="28"/>
        </w:rPr>
        <w:t>рафии по Свердловской области</w:t>
      </w:r>
      <w:r w:rsidRPr="00CB2BAF">
        <w:rPr>
          <w:rFonts w:ascii="Times New Roman" w:hAnsi="Times New Roman" w:cs="Times New Roman"/>
          <w:sz w:val="28"/>
          <w:szCs w:val="28"/>
        </w:rPr>
        <w:t>;</w:t>
      </w:r>
    </w:p>
    <w:p w:rsidR="001F372D" w:rsidRPr="00CB2BAF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Росре</w:t>
      </w:r>
      <w:r>
        <w:rPr>
          <w:rFonts w:ascii="Times New Roman" w:hAnsi="Times New Roman" w:cs="Times New Roman"/>
          <w:sz w:val="28"/>
          <w:szCs w:val="28"/>
        </w:rPr>
        <w:t xml:space="preserve">естра» по Свердловской области </w:t>
      </w:r>
      <w:r w:rsidRPr="00CB2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72D" w:rsidRPr="00CB2BAF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</w:t>
      </w:r>
      <w:r>
        <w:rPr>
          <w:rFonts w:ascii="Times New Roman" w:hAnsi="Times New Roman" w:cs="Times New Roman"/>
          <w:sz w:val="28"/>
          <w:szCs w:val="28"/>
        </w:rPr>
        <w:t>оссии по Свердловской области;</w:t>
      </w:r>
    </w:p>
    <w:p w:rsidR="001F372D" w:rsidRPr="00CB2BAF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CB2BAF">
        <w:rPr>
          <w:rFonts w:ascii="Times New Roman" w:hAnsi="Times New Roman" w:cs="Times New Roman"/>
          <w:sz w:val="28"/>
          <w:szCs w:val="28"/>
        </w:rPr>
        <w:t>.</w:t>
      </w:r>
    </w:p>
    <w:p w:rsidR="001F372D" w:rsidRPr="003825CB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AF">
        <w:rPr>
          <w:rFonts w:ascii="Times New Roman" w:hAnsi="Times New Roman" w:cs="Times New Roman"/>
          <w:sz w:val="28"/>
          <w:szCs w:val="28"/>
        </w:rPr>
        <w:t xml:space="preserve">9. В соответствии с пунктом </w:t>
      </w:r>
      <w:r w:rsidRPr="002B149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B2BAF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</w:t>
      </w:r>
      <w:r w:rsidRPr="00CB2BA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2BAF">
        <w:rPr>
          <w:rFonts w:ascii="Times New Roman" w:hAnsi="Times New Roman" w:cs="Times New Roman"/>
          <w:sz w:val="28"/>
          <w:szCs w:val="28"/>
        </w:rPr>
        <w:t xml:space="preserve">ных услуг, утвержденный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CB2BAF">
        <w:rPr>
          <w:rFonts w:ascii="Times New Roman" w:hAnsi="Times New Roman" w:cs="Times New Roman"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- заключение договора купли-продажи (аренды) земельного участка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ведения личного подсобного хозяйства</w:t>
      </w:r>
      <w:r w:rsidRPr="00225DA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- отказ в заключении договора купли-продажи (аренды) земельного участка для указанных целей по основаниям, указанным в пункте </w:t>
      </w:r>
      <w:r w:rsidRPr="00700EE1">
        <w:rPr>
          <w:rFonts w:ascii="Times New Roman" w:hAnsi="Times New Roman" w:cs="Times New Roman"/>
          <w:sz w:val="28"/>
          <w:szCs w:val="28"/>
        </w:rPr>
        <w:t>19 настоящего Регламента.</w:t>
      </w:r>
    </w:p>
    <w:p w:rsidR="001F372D" w:rsidRPr="009846BC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46BC">
        <w:rPr>
          <w:rFonts w:ascii="Times New Roman" w:hAnsi="Times New Roman" w:cs="Times New Roman"/>
          <w:sz w:val="28"/>
          <w:szCs w:val="28"/>
        </w:rPr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срок:</w:t>
      </w:r>
    </w:p>
    <w:p w:rsidR="001F372D" w:rsidRPr="009846BC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BC">
        <w:rPr>
          <w:rFonts w:ascii="Times New Roman" w:hAnsi="Times New Roman" w:cs="Times New Roman"/>
          <w:sz w:val="28"/>
          <w:szCs w:val="28"/>
        </w:rPr>
        <w:t xml:space="preserve">- не более 90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846BC">
        <w:rPr>
          <w:rFonts w:ascii="Times New Roman" w:hAnsi="Times New Roman" w:cs="Times New Roman"/>
          <w:sz w:val="28"/>
          <w:szCs w:val="28"/>
        </w:rPr>
        <w:t>дней при заключении договора купли-продажи/аренды земельного участка по итогам публикации извещения о предоставлении земельного участка под указанные цели;</w:t>
      </w:r>
    </w:p>
    <w:p w:rsidR="001F372D" w:rsidRPr="009846BC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BC">
        <w:rPr>
          <w:rFonts w:ascii="Times New Roman" w:hAnsi="Times New Roman" w:cs="Times New Roman"/>
          <w:sz w:val="28"/>
          <w:szCs w:val="28"/>
        </w:rPr>
        <w:t xml:space="preserve">- не более 67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9846BC">
        <w:rPr>
          <w:rFonts w:ascii="Times New Roman" w:hAnsi="Times New Roman" w:cs="Times New Roman"/>
          <w:sz w:val="28"/>
          <w:szCs w:val="28"/>
        </w:rPr>
        <w:t>дней при принятии решения об отказе в предоставлении земельного участка без проведения торгов;</w:t>
      </w:r>
    </w:p>
    <w:p w:rsidR="001F372D" w:rsidRPr="009846BC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BC">
        <w:rPr>
          <w:rFonts w:ascii="Times New Roman" w:hAnsi="Times New Roman" w:cs="Times New Roman"/>
          <w:sz w:val="28"/>
          <w:szCs w:val="28"/>
        </w:rPr>
        <w:t xml:space="preserve">-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846BC">
        <w:rPr>
          <w:rFonts w:ascii="Times New Roman" w:hAnsi="Times New Roman" w:cs="Times New Roman"/>
          <w:sz w:val="28"/>
          <w:szCs w:val="28"/>
        </w:rPr>
        <w:t>дней при предоставлении земельного участка на основании решения о предварительном согласовании предоставления земельного участка;</w:t>
      </w:r>
    </w:p>
    <w:p w:rsidR="001F372D" w:rsidRPr="003825CB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BC">
        <w:rPr>
          <w:rFonts w:ascii="Times New Roman" w:hAnsi="Times New Roman" w:cs="Times New Roman"/>
          <w:sz w:val="28"/>
          <w:szCs w:val="28"/>
        </w:rPr>
        <w:t xml:space="preserve">-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846BC">
        <w:rPr>
          <w:rFonts w:ascii="Times New Roman" w:hAnsi="Times New Roman" w:cs="Times New Roman"/>
          <w:sz w:val="28"/>
          <w:szCs w:val="28"/>
        </w:rPr>
        <w:t>дней при принятии решения об отказе в предоставлении земельного участка.</w:t>
      </w:r>
    </w:p>
    <w:p w:rsidR="001F372D" w:rsidRPr="00CB2BAF" w:rsidRDefault="001F372D" w:rsidP="001F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Pr="00CB2B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AF">
        <w:rPr>
          <w:rFonts w:ascii="Times New Roman" w:hAnsi="Times New Roman" w:cs="Times New Roman"/>
          <w:sz w:val="28"/>
          <w:szCs w:val="28"/>
        </w:rPr>
        <w:t>В случае получения муниципальной услуги через МФЦ:</w:t>
      </w:r>
    </w:p>
    <w:p w:rsidR="001F372D" w:rsidRPr="00CB2BAF" w:rsidRDefault="001F372D" w:rsidP="001F37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 xml:space="preserve">исчисление срока предоставления муниципальной услуги осуществляется со дня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 </w:t>
      </w:r>
      <w:r w:rsidRPr="00CB2BAF">
        <w:rPr>
          <w:rFonts w:ascii="Times New Roman" w:hAnsi="Times New Roman" w:cs="Times New Roman"/>
          <w:sz w:val="28"/>
          <w:szCs w:val="28"/>
        </w:rPr>
        <w:t>заявления в МФЦ;</w:t>
      </w:r>
    </w:p>
    <w:p w:rsidR="001F372D" w:rsidRDefault="001F372D" w:rsidP="001F37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 xml:space="preserve">срок передачи документов, необходимых для предоставления муниципальной услуги, из МФЦ в </w:t>
      </w:r>
      <w:r>
        <w:rPr>
          <w:rFonts w:ascii="Times New Roman" w:hAnsi="Times New Roman" w:cs="Times New Roman"/>
          <w:sz w:val="28"/>
          <w:szCs w:val="28"/>
        </w:rPr>
        <w:t>Администрацию:</w:t>
      </w:r>
    </w:p>
    <w:p w:rsidR="001F372D" w:rsidRDefault="001F372D" w:rsidP="001F372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 -  в день приема заявления и документов в МФЦ;</w:t>
      </w:r>
    </w:p>
    <w:p w:rsidR="001F372D" w:rsidRDefault="001F372D" w:rsidP="001F372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бумажных носителях – в течение 5 рабочих дней после приема </w:t>
      </w:r>
      <w:r w:rsidRPr="00CB2BAF">
        <w:rPr>
          <w:rFonts w:ascii="Times New Roman" w:hAnsi="Times New Roman" w:cs="Times New Roman"/>
          <w:sz w:val="28"/>
          <w:szCs w:val="28"/>
        </w:rPr>
        <w:t xml:space="preserve"> документов в МФЦ или после получения последнего ответа 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B2BAF">
        <w:rPr>
          <w:rFonts w:ascii="Times New Roman" w:hAnsi="Times New Roman" w:cs="Times New Roman"/>
          <w:sz w:val="28"/>
          <w:szCs w:val="28"/>
        </w:rPr>
        <w:t xml:space="preserve">если выполнение таких запросов </w:t>
      </w:r>
      <w:r w:rsidRPr="00CB2BAF">
        <w:rPr>
          <w:rFonts w:ascii="Times New Roman" w:hAnsi="Times New Roman" w:cs="Times New Roman"/>
          <w:sz w:val="28"/>
          <w:szCs w:val="28"/>
        </w:rPr>
        <w:lastRenderedPageBreak/>
        <w:t>необходимо).  Полученные от заявителя документы хранятся в МФЦ в течение срока, отведенного для получения ответов 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2D" w:rsidRPr="00CB2BAF" w:rsidRDefault="001F372D" w:rsidP="001F372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доставки документов, указанных в подпункте 2 настоящего пункта, не входят в общий срок оказания муниципальной услуги.</w:t>
      </w:r>
      <w:r w:rsidRPr="00CB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2D" w:rsidRPr="00CB2BAF" w:rsidRDefault="001F372D" w:rsidP="001F372D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передача документов осуществляется курьером по ведомост</w:t>
      </w:r>
      <w:r>
        <w:rPr>
          <w:rFonts w:ascii="Times New Roman" w:hAnsi="Times New Roman" w:cs="Times New Roman"/>
          <w:sz w:val="28"/>
          <w:szCs w:val="28"/>
        </w:rPr>
        <w:t>и приема-передачи «вне очереди».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25DA7">
        <w:rPr>
          <w:rFonts w:ascii="Times New Roman" w:hAnsi="Times New Roman" w:cs="Times New Roman"/>
          <w:b/>
          <w:sz w:val="28"/>
          <w:szCs w:val="28"/>
        </w:rPr>
        <w:t>. Перечень нормативных правовых актов, регулирующих отношения, возника</w:t>
      </w:r>
      <w:r>
        <w:rPr>
          <w:rFonts w:ascii="Times New Roman" w:hAnsi="Times New Roman" w:cs="Times New Roman"/>
          <w:b/>
          <w:sz w:val="28"/>
          <w:szCs w:val="28"/>
        </w:rPr>
        <w:t>ющие в связи с предоставлением муниципаль</w:t>
      </w:r>
      <w:r w:rsidRPr="00225DA7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1F372D" w:rsidRPr="00AC231F" w:rsidRDefault="001F372D" w:rsidP="001F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</w:t>
      </w:r>
      <w:r w:rsidRPr="00225DA7">
        <w:rPr>
          <w:rFonts w:ascii="Times New Roman" w:hAnsi="Times New Roman" w:cs="Times New Roman"/>
          <w:sz w:val="28"/>
          <w:szCs w:val="28"/>
        </w:rPr>
        <w:br/>
        <w:t>и нормативных правовых актов Свердловской области,</w:t>
      </w:r>
      <w:r w:rsidRPr="0062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 Пышминского городского округа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услуги:</w:t>
      </w:r>
    </w:p>
    <w:p w:rsidR="001F372D" w:rsidRPr="00FA7AD4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A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A7AD4">
          <w:rPr>
            <w:rStyle w:val="a3"/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FA7AD4">
        <w:rPr>
          <w:rFonts w:ascii="Times New Roman" w:hAnsi="Times New Roman" w:cs="Times New Roman"/>
          <w:sz w:val="28"/>
          <w:szCs w:val="28"/>
        </w:rPr>
        <w:t>я  Российской Федерации;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> Гражданский кодекс Российской Федерации;</w:t>
      </w:r>
    </w:p>
    <w:p w:rsidR="001F372D" w:rsidRPr="00CB2BAF" w:rsidRDefault="001F372D" w:rsidP="001F37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D4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3" w:history="1">
        <w:r w:rsidRPr="00FA7AD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A7AD4">
        <w:t xml:space="preserve"> </w:t>
      </w:r>
      <w:r w:rsidRPr="00FA7AD4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 136-</w:t>
      </w:r>
      <w:r w:rsidRPr="00CB2BAF">
        <w:rPr>
          <w:rFonts w:ascii="Times New Roman" w:hAnsi="Times New Roman" w:cs="Times New Roman"/>
          <w:sz w:val="28"/>
          <w:szCs w:val="28"/>
        </w:rPr>
        <w:t>ФЗ;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DA7">
        <w:rPr>
          <w:rFonts w:ascii="Times New Roman" w:hAnsi="Times New Roman" w:cs="Times New Roman"/>
          <w:sz w:val="28"/>
          <w:szCs w:val="28"/>
        </w:rPr>
        <w:t> Градостроительный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года № 190-ФЗ</w:t>
      </w:r>
      <w:r w:rsidRPr="00225DA7">
        <w:rPr>
          <w:rFonts w:ascii="Times New Roman" w:hAnsi="Times New Roman" w:cs="Times New Roman"/>
          <w:sz w:val="28"/>
          <w:szCs w:val="28"/>
        </w:rPr>
        <w:t>;</w:t>
      </w:r>
    </w:p>
    <w:p w:rsidR="001F372D" w:rsidRDefault="001F372D" w:rsidP="001F37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закон от 25 октября </w:t>
      </w:r>
      <w:r w:rsidRPr="00CB2BAF">
        <w:rPr>
          <w:rFonts w:ascii="Times New Roman" w:hAnsi="Times New Roman" w:cs="Times New Roman"/>
          <w:sz w:val="28"/>
          <w:szCs w:val="28"/>
        </w:rPr>
        <w:t>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72D" w:rsidRPr="00225DA7" w:rsidRDefault="001F372D" w:rsidP="001F37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года № 191-ФЗ «О введении </w:t>
      </w:r>
      <w:r w:rsidRPr="00225DA7">
        <w:rPr>
          <w:rFonts w:ascii="Times New Roman" w:hAnsi="Times New Roman" w:cs="Times New Roman"/>
          <w:sz w:val="28"/>
          <w:szCs w:val="28"/>
        </w:rPr>
        <w:br/>
        <w:t>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> Федеральный закон от 21 июля 1997 года № 122-ФЗ «О государственной регистрации прав на недвижимое имущество и сделок с ним»;</w:t>
      </w:r>
    </w:p>
    <w:p w:rsidR="001F372D" w:rsidRPr="00CB2BAF" w:rsidRDefault="001F372D" w:rsidP="001F37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2BA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2B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CB2BAF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B2B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2BA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A7AD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FA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 мая </w:t>
      </w:r>
      <w:r w:rsidRPr="00CB2BAF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B2BAF">
        <w:rPr>
          <w:rFonts w:ascii="Times New Roman" w:hAnsi="Times New Roman" w:cs="Times New Roman"/>
          <w:sz w:val="28"/>
          <w:szCs w:val="28"/>
        </w:rPr>
        <w:t xml:space="preserve">№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A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BAF">
        <w:rPr>
          <w:rFonts w:ascii="Times New Roman" w:hAnsi="Times New Roman" w:cs="Times New Roman"/>
          <w:sz w:val="28"/>
          <w:szCs w:val="28"/>
        </w:rPr>
        <w:t>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 закон  от 24 июля </w:t>
      </w:r>
      <w:r w:rsidRPr="00CB2BAF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B2BAF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2BA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A7AD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CB2BA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2BA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1F372D" w:rsidRPr="00CB2BAF" w:rsidRDefault="001F372D" w:rsidP="001F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>Федеральный закон от 6 апреля 2011 года № 6</w:t>
      </w:r>
      <w:r>
        <w:rPr>
          <w:rFonts w:ascii="Times New Roman" w:hAnsi="Times New Roman" w:cs="Times New Roman"/>
          <w:sz w:val="28"/>
          <w:szCs w:val="28"/>
        </w:rPr>
        <w:t>3-ФЗ «Об электронной подписи»</w:t>
      </w:r>
      <w:r w:rsidRPr="00225DA7">
        <w:rPr>
          <w:rFonts w:ascii="Times New Roman" w:hAnsi="Times New Roman" w:cs="Times New Roman"/>
          <w:sz w:val="28"/>
          <w:szCs w:val="28"/>
        </w:rPr>
        <w:t>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Pr="00CB2BAF">
        <w:rPr>
          <w:rFonts w:ascii="Times New Roman" w:hAnsi="Times New Roman" w:cs="Times New Roman"/>
          <w:sz w:val="28"/>
          <w:szCs w:val="28"/>
        </w:rPr>
        <w:t xml:space="preserve"> Свердл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от 07 июля </w:t>
      </w:r>
      <w:r w:rsidRPr="00CB2BAF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B2BAF">
        <w:rPr>
          <w:rFonts w:ascii="Times New Roman" w:hAnsi="Times New Roman" w:cs="Times New Roman"/>
          <w:sz w:val="28"/>
          <w:szCs w:val="28"/>
        </w:rPr>
        <w:t>№ 18-ОЗ «Об особенностях регулирования земельных отношений на территории Свердловской области»;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B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CB2BAF">
          <w:rPr>
            <w:rStyle w:val="a7"/>
            <w:rFonts w:ascii="Times New Roman" w:hAnsi="Times New Roman" w:cs="Times New Roman"/>
            <w:sz w:val="28"/>
            <w:szCs w:val="28"/>
          </w:rPr>
          <w:t>Приказ Министерства экономического развития РФ от 01.09.2014  №  540</w:t>
        </w:r>
        <w:r w:rsidRPr="00CB2BAF">
          <w:rPr>
            <w:rStyle w:val="a7"/>
            <w:rFonts w:ascii="Times New Roman" w:hAnsi="Times New Roman" w:cs="Times New Roman"/>
            <w:sz w:val="28"/>
            <w:szCs w:val="28"/>
          </w:rPr>
          <w:br/>
          <w:t>«Об утверждении классификатора видов разрешенного использования земельных участков</w:t>
        </w:r>
      </w:hyperlink>
      <w:r w:rsidRPr="00CB2BAF">
        <w:rPr>
          <w:rFonts w:ascii="Times New Roman" w:hAnsi="Times New Roman" w:cs="Times New Roman"/>
          <w:sz w:val="28"/>
          <w:szCs w:val="28"/>
        </w:rPr>
        <w:t>»;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CB2BA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 заявителя на приобретение земельного участка без проведения торгов»;</w:t>
      </w:r>
    </w:p>
    <w:p w:rsidR="001F372D" w:rsidRPr="00CB2BAF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Устав</w:t>
      </w:r>
      <w:r w:rsidRPr="00CB2BAF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2BAF">
        <w:rPr>
          <w:rFonts w:ascii="Times New Roman" w:hAnsi="Times New Roman" w:cs="Times New Roman"/>
          <w:sz w:val="28"/>
          <w:szCs w:val="28"/>
        </w:rPr>
        <w:t xml:space="preserve"> Решением П</w:t>
      </w:r>
      <w:r>
        <w:rPr>
          <w:rFonts w:ascii="Times New Roman" w:hAnsi="Times New Roman" w:cs="Times New Roman"/>
          <w:sz w:val="28"/>
          <w:szCs w:val="28"/>
        </w:rPr>
        <w:t xml:space="preserve">ышминской районной Думы  от 30 мая 2005 года  </w:t>
      </w:r>
      <w:r w:rsidRPr="00CB2BAF">
        <w:rPr>
          <w:rFonts w:ascii="Times New Roman" w:hAnsi="Times New Roman" w:cs="Times New Roman"/>
          <w:sz w:val="28"/>
          <w:szCs w:val="28"/>
        </w:rPr>
        <w:t xml:space="preserve"> № 31;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25DA7">
        <w:rPr>
          <w:rFonts w:ascii="Times New Roman" w:hAnsi="Times New Roman" w:cs="Times New Roman"/>
          <w:sz w:val="28"/>
          <w:szCs w:val="28"/>
        </w:rPr>
        <w:t xml:space="preserve"> иные нормативные правовые акты Российской Федерации </w:t>
      </w:r>
      <w:r w:rsidRPr="00225DA7">
        <w:rPr>
          <w:rFonts w:ascii="Times New Roman" w:hAnsi="Times New Roman" w:cs="Times New Roman"/>
          <w:sz w:val="28"/>
          <w:szCs w:val="28"/>
        </w:rPr>
        <w:br/>
        <w:t>и нормативные правовые акты Свердл</w:t>
      </w:r>
      <w:r>
        <w:rPr>
          <w:rFonts w:ascii="Times New Roman" w:hAnsi="Times New Roman" w:cs="Times New Roman"/>
          <w:sz w:val="28"/>
          <w:szCs w:val="28"/>
        </w:rPr>
        <w:t>овской области, муниципальные правовые акты Пышминского городского округа;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 Регламент</w:t>
      </w:r>
      <w:r w:rsidRPr="00CB2BAF">
        <w:rPr>
          <w:rFonts w:ascii="Times New Roman" w:hAnsi="Times New Roman" w:cs="Times New Roman"/>
          <w:sz w:val="28"/>
          <w:szCs w:val="28"/>
        </w:rPr>
        <w:t>.</w:t>
      </w:r>
      <w:bookmarkStart w:id="2" w:name="Par161"/>
      <w:bookmarkEnd w:id="2"/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225DA7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</w:t>
      </w:r>
      <w:r w:rsidRPr="00225DA7">
        <w:rPr>
          <w:rFonts w:ascii="Times New Roman" w:hAnsi="Times New Roman" w:cs="Times New Roman"/>
          <w:b/>
          <w:sz w:val="28"/>
          <w:szCs w:val="28"/>
        </w:rPr>
        <w:br/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b/>
          <w:sz w:val="28"/>
          <w:szCs w:val="28"/>
        </w:rPr>
        <w:t>ной услуги, подлежащих представлению заявителем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в соответствии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подлежащих представлению заявителем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участок)</w:t>
      </w:r>
      <w:r w:rsidRPr="00225DA7">
        <w:rPr>
          <w:rFonts w:ascii="Times New Roman" w:hAnsi="Times New Roman" w:cs="Times New Roman"/>
          <w:sz w:val="28"/>
          <w:szCs w:val="28"/>
        </w:rPr>
        <w:t>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1585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1585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2) в случае если от имени заявителя заявление подается его представителем, то к запросу прилагается копия документа, подтверждающего полномочия представителя;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DA7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145">
        <w:rPr>
          <w:rFonts w:ascii="Times New Roman" w:hAnsi="Times New Roman" w:cs="Times New Roman"/>
          <w:sz w:val="28"/>
          <w:szCs w:val="28"/>
        </w:rPr>
        <w:t>заявление в письменной форме, оформленное по образцу согласно приложению 1 к настоящему Регламенту и содержащее следующую информацию</w:t>
      </w:r>
      <w:r w:rsidRPr="00225D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-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- наименование и место нахождения заявителя (для юридического лица), </w:t>
      </w:r>
      <w:r w:rsidRPr="00225DA7">
        <w:rPr>
          <w:rFonts w:ascii="Times New Roman" w:hAnsi="Times New Roman" w:cs="Times New Roman"/>
          <w:sz w:val="28"/>
          <w:szCs w:val="28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DA7">
        <w:rPr>
          <w:rFonts w:ascii="Times New Roman" w:hAnsi="Times New Roman" w:cs="Times New Roman"/>
          <w:sz w:val="28"/>
          <w:szCs w:val="28"/>
        </w:rPr>
        <w:t>- кадастровый номер испрашиваемого земельного участка;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- основание предоставления земельного участка без проведения торгов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из числа предусмотренных </w:t>
      </w:r>
      <w:hyperlink r:id="rId18" w:history="1">
        <w:r w:rsidRPr="00225DA7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225DA7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- 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- цель использования земельного участка;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-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- 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заявителем.</w:t>
      </w:r>
    </w:p>
    <w:p w:rsidR="001F372D" w:rsidRPr="00C8701F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Все документы предоставляются в нотариально заверенных копиях либо в копиях с предоставлением подлинников. Копии сверяются с подлинниками и заверяются специалистом КУМИ  либо сотрудником МФЦ, если заявление о предоставлении муниципальной услуги поступает через МФЦ.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lastRenderedPageBreak/>
        <w:t>Заявление заполняется при помощи средств электронно-вычислительной техники или от руки разборчиво (печатными буквами) чернилами черного</w:t>
      </w:r>
      <w:r w:rsidRPr="00225DA7">
        <w:rPr>
          <w:rFonts w:ascii="Times New Roman" w:hAnsi="Times New Roman" w:cs="Times New Roman"/>
          <w:sz w:val="28"/>
          <w:szCs w:val="28"/>
        </w:rPr>
        <w:br/>
        <w:t>или синего цвета.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заявления  можно получить у специалиста КУМИ, ответственного за предоставление муниципальной услуги, а также со страницы официального сайта  Пышминского городского округа или посредством обращения в МФЦ.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с прилагаемым пакетом документов представляется: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Пышминского городского округа в рабочие дни: ср. - чт. с 09-30 до 16-00 часов, перерыв с 12-00 до 13-00 часов местного времени (кабинет № 16) либо с доставкой по почте по адресу: 623550, Свердловская область, р.п. Пышма, ул. 1-е Мая, дом №2;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МФЦ.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настоящем пункте могут быть направлены в электронном виде посредством Портала. При этом, к документам, направляемым в электронной форме, предъявляются следующие требования: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каждый отдельный документ должен быть загружен в виде отдельного файла.      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можно получить в администрации Пышминского городского округа  при личном обращении в КУМИ, по телефону: (34372) 2-10-20 или обращении на электронную почту (</w:t>
      </w:r>
      <w:r>
        <w:rPr>
          <w:rFonts w:ascii="Times New Roman" w:hAnsi="Times New Roman" w:cs="Times New Roman"/>
          <w:sz w:val="28"/>
          <w:szCs w:val="28"/>
          <w:lang w:val="en-US"/>
        </w:rPr>
        <w:t>pischma</w:t>
      </w:r>
      <w:r w:rsidRPr="00D809D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D80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0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Информация также предоставляется МФЦ, если заявление и пакет документов подавались в МФЦ, на Портале, если заявление и пакет документов направлялись через Портал.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DA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5DA7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                                  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b/>
          <w:sz w:val="28"/>
          <w:szCs w:val="28"/>
        </w:rPr>
        <w:t xml:space="preserve">ной услуги, которые находятся                           в распоряжении иных органов, участвующих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в соответствии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ных услуг, и которые заявитель вправе представить: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lastRenderedPageBreak/>
        <w:t xml:space="preserve">1) информационная справка из системы обеспечения градостроительной деятельности,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архитектуры и градостроительства Пышминского городского округа </w:t>
      </w:r>
      <w:r w:rsidRPr="00225DA7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2) схема расположения земельного участка или земельных участков на кадастровом плане территории (далее – схема) в случаях, предусмотренных статьей 11.10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225DA7">
        <w:rPr>
          <w:rFonts w:ascii="Times New Roman" w:hAnsi="Times New Roman" w:cs="Times New Roman"/>
          <w:sz w:val="28"/>
          <w:szCs w:val="28"/>
        </w:rPr>
        <w:t>;</w:t>
      </w:r>
    </w:p>
    <w:p w:rsidR="001F372D" w:rsidRPr="00700EE1" w:rsidRDefault="001F372D" w:rsidP="001F37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3) кадастровый паспорт земельного участка, предоставляется Росреестром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Специалист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не вправе требовать от заявителя: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1) 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</w:t>
      </w:r>
      <w:r>
        <w:rPr>
          <w:rFonts w:ascii="Times New Roman" w:hAnsi="Times New Roman" w:cs="Times New Roman"/>
          <w:sz w:val="28"/>
          <w:szCs w:val="28"/>
        </w:rPr>
        <w:t>щие в связи с предоставлением 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2) представление документов и информации, которые в соответствии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225DA7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Оснований для отказа в приеме документов, необходимых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услуги, не предусмотрено.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не предусмотрено.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 может быть отказано </w:t>
      </w:r>
      <w:r w:rsidRPr="00225DA7">
        <w:rPr>
          <w:rFonts w:ascii="Times New Roman" w:hAnsi="Times New Roman" w:cs="Times New Roman"/>
          <w:sz w:val="28"/>
          <w:szCs w:val="28"/>
        </w:rPr>
        <w:br/>
        <w:t>в случае: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1)  если действие настоящего Регламента не распространяется на указанные в заявлении земельные участки;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2) наличия ограничения либо запрета на предоставление земельного участка;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DA7">
        <w:rPr>
          <w:sz w:val="28"/>
          <w:szCs w:val="28"/>
        </w:rPr>
        <w:t xml:space="preserve">3) за предоставлением </w:t>
      </w:r>
      <w:r>
        <w:rPr>
          <w:sz w:val="28"/>
          <w:szCs w:val="28"/>
        </w:rPr>
        <w:t>муниципаль</w:t>
      </w:r>
      <w:r w:rsidRPr="00225DA7">
        <w:rPr>
          <w:sz w:val="28"/>
          <w:szCs w:val="28"/>
        </w:rPr>
        <w:t>ной услуги обратилось ненадлежащее лицо;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4) 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5) не представляется возможным однозначно определить местоположение испрашиваемого земельного участка;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DA7">
        <w:rPr>
          <w:sz w:val="28"/>
          <w:szCs w:val="28"/>
        </w:rPr>
        <w:t>6) земельный участок обременен правами третьих лиц;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7) если имеются противоречия между заявленными и уже зарегистрированными правами;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8) если в представленных документах выявлена недостоверная, искаженная информация;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9) отсутствие земельного участка для испрашиваемых целей;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DA7">
        <w:rPr>
          <w:sz w:val="28"/>
          <w:szCs w:val="28"/>
        </w:rPr>
        <w:t xml:space="preserve">10) параметры земельного участка (размеры, конфигурация) </w:t>
      </w:r>
      <w:r w:rsidRPr="00225DA7">
        <w:rPr>
          <w:sz w:val="28"/>
          <w:szCs w:val="28"/>
        </w:rPr>
        <w:lastRenderedPageBreak/>
        <w:t>противоречат требованиям, установленным действующим законодательством;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11) 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12) наличие вступивших в законную силу решений суда, ограничивающих оборот земельного участка;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DA7">
        <w:rPr>
          <w:sz w:val="28"/>
          <w:szCs w:val="28"/>
        </w:rPr>
        <w:t xml:space="preserve">13)  предоставление заявителем документов, указанных в пункте </w:t>
      </w:r>
      <w:r w:rsidRPr="00700EE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25DA7">
        <w:rPr>
          <w:sz w:val="28"/>
          <w:szCs w:val="28"/>
        </w:rPr>
        <w:t xml:space="preserve"> настоящего Регламента, не в полном объеме;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25DA7">
        <w:rPr>
          <w:sz w:val="28"/>
          <w:szCs w:val="28"/>
        </w:rPr>
        <w:t>) </w:t>
      </w:r>
      <w:r w:rsidRPr="002A0837">
        <w:rPr>
          <w:sz w:val="28"/>
          <w:szCs w:val="28"/>
        </w:rPr>
        <w:t>текст письменного заявления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225DA7">
        <w:rPr>
          <w:sz w:val="28"/>
          <w:szCs w:val="28"/>
        </w:rPr>
        <w:t>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25DA7">
        <w:rPr>
          <w:sz w:val="28"/>
          <w:szCs w:val="28"/>
        </w:rPr>
        <w:t>) наличие оснований, предусмотренных статьёй 39.16 Земельного кодекса Российской Федерации;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DA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25DA7">
        <w:rPr>
          <w:sz w:val="28"/>
          <w:szCs w:val="28"/>
        </w:rPr>
        <w:t>) 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территории.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225DA7">
        <w:rPr>
          <w:b/>
          <w:sz w:val="28"/>
          <w:szCs w:val="28"/>
        </w:rPr>
        <w:t xml:space="preserve">. Перечень услуг,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</w:t>
      </w:r>
      <w:r w:rsidRPr="00225DA7">
        <w:rPr>
          <w:b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</w:t>
      </w:r>
      <w:r>
        <w:rPr>
          <w:b/>
          <w:sz w:val="28"/>
          <w:szCs w:val="28"/>
        </w:rPr>
        <w:t xml:space="preserve"> </w:t>
      </w:r>
      <w:r w:rsidRPr="00225DA7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</w:t>
      </w:r>
      <w:r w:rsidRPr="00225DA7">
        <w:rPr>
          <w:b/>
          <w:sz w:val="28"/>
          <w:szCs w:val="28"/>
        </w:rPr>
        <w:t>ной услуги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225DA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25DA7">
        <w:rPr>
          <w:sz w:val="28"/>
          <w:szCs w:val="28"/>
        </w:rPr>
        <w:t>.</w:t>
      </w:r>
      <w:r w:rsidRPr="00225DA7">
        <w:t> </w:t>
      </w:r>
      <w:r w:rsidRPr="00225DA7">
        <w:rPr>
          <w:sz w:val="28"/>
          <w:szCs w:val="28"/>
        </w:rPr>
        <w:t xml:space="preserve">Необходимыми и обязательными услугами для предоставления </w:t>
      </w:r>
      <w:r>
        <w:rPr>
          <w:sz w:val="28"/>
          <w:szCs w:val="28"/>
        </w:rPr>
        <w:t>муниципаль</w:t>
      </w:r>
      <w:r w:rsidRPr="00225DA7">
        <w:rPr>
          <w:sz w:val="28"/>
          <w:szCs w:val="28"/>
        </w:rPr>
        <w:t>ной ус</w:t>
      </w:r>
      <w:r>
        <w:rPr>
          <w:sz w:val="28"/>
          <w:szCs w:val="28"/>
        </w:rPr>
        <w:t>луги по предоставлению земельного</w:t>
      </w:r>
      <w:r w:rsidRPr="00225DA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25DA7">
        <w:rPr>
          <w:sz w:val="28"/>
          <w:szCs w:val="28"/>
        </w:rPr>
        <w:t xml:space="preserve"> </w:t>
      </w:r>
      <w:r w:rsidRPr="00225DA7">
        <w:rPr>
          <w:sz w:val="28"/>
          <w:szCs w:val="28"/>
        </w:rPr>
        <w:br/>
      </w:r>
      <w:r>
        <w:rPr>
          <w:bCs/>
          <w:sz w:val="28"/>
          <w:szCs w:val="28"/>
        </w:rPr>
        <w:t>на территории Пышминского городского округа  для ведения личного подсобного хозяйства (приусадебный  участок)</w:t>
      </w:r>
      <w:r w:rsidRPr="00225DA7">
        <w:rPr>
          <w:sz w:val="28"/>
          <w:szCs w:val="28"/>
        </w:rPr>
        <w:t>:</w:t>
      </w:r>
    </w:p>
    <w:p w:rsidR="001F372D" w:rsidRPr="00225DA7" w:rsidRDefault="001F372D" w:rsidP="001F3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1) запрос в </w:t>
      </w: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</w:t>
      </w:r>
      <w:r w:rsidRPr="00225DA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225DA7">
        <w:rPr>
          <w:rFonts w:ascii="Times New Roman" w:hAnsi="Times New Roman" w:cs="Times New Roman"/>
          <w:sz w:val="28"/>
          <w:szCs w:val="28"/>
        </w:rPr>
        <w:t xml:space="preserve">  для предоставления сведений из информационной системы обеспечения градостроительной деятельности (при необходимости). 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2) запрос сведений из Росреестра о наличии (отсутствии) зарегистрированных прав на испрашиваемый земельный участок </w:t>
      </w:r>
      <w:r w:rsidRPr="00225DA7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3) запрос сведений из Росреестра о наличии (отсутствии) поставленных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на учет земельных участков в отношении испрашиваемой территории </w:t>
      </w:r>
      <w:r w:rsidRPr="00225DA7">
        <w:rPr>
          <w:rFonts w:ascii="Times New Roman" w:hAnsi="Times New Roman" w:cs="Times New Roman"/>
          <w:sz w:val="28"/>
          <w:szCs w:val="28"/>
        </w:rPr>
        <w:br/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проведение кадастровых работ в целях постановки земельного участка на кадастровый учет (услуга предоставляется платно кадастровыми инженерами, выбравшими любую форму организации своей кадастровой деятельности).</w:t>
      </w:r>
    </w:p>
    <w:p w:rsidR="001F372D" w:rsidRPr="00ED4D6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За предоставление </w:t>
      </w:r>
      <w:r w:rsidRPr="007A334C">
        <w:rPr>
          <w:rFonts w:ascii="Times New Roman" w:hAnsi="Times New Roman" w:cs="Times New Roman"/>
          <w:sz w:val="28"/>
          <w:szCs w:val="28"/>
        </w:rPr>
        <w:t>муниципальной</w:t>
      </w:r>
      <w:r w:rsidRPr="00225DA7">
        <w:rPr>
          <w:rFonts w:ascii="Times New Roman" w:hAnsi="Times New Roman" w:cs="Times New Roman"/>
          <w:sz w:val="28"/>
          <w:szCs w:val="28"/>
        </w:rPr>
        <w:t xml:space="preserve">  услуги государственная пошлина </w:t>
      </w:r>
      <w:r w:rsidRPr="00225DA7">
        <w:rPr>
          <w:rFonts w:ascii="Times New Roman" w:hAnsi="Times New Roman" w:cs="Times New Roman"/>
          <w:sz w:val="28"/>
          <w:szCs w:val="28"/>
        </w:rPr>
        <w:br/>
        <w:t>не взимается</w:t>
      </w:r>
      <w:r w:rsidRPr="00225DA7">
        <w:rPr>
          <w:rFonts w:ascii="Times New Roman" w:hAnsi="Times New Roman" w:cs="Times New Roman"/>
          <w:i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Время ожидания заявителями в очереди при подаче заявления                                 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не должно превышать 10 минут.</w:t>
      </w:r>
    </w:p>
    <w:p w:rsidR="001F372D" w:rsidRDefault="001F372D" w:rsidP="001F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225DA7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 регистрируется непосредственно в день подачи такого запроса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25DA7"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1F372D" w:rsidRPr="00225DA7" w:rsidRDefault="001F372D" w:rsidP="001F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2D" w:rsidRDefault="001F372D" w:rsidP="001F37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225DA7">
        <w:rPr>
          <w:rFonts w:ascii="Times New Roman" w:hAnsi="Times New Roman" w:cs="Times New Roman"/>
          <w:b/>
          <w:sz w:val="28"/>
          <w:szCs w:val="28"/>
        </w:rPr>
        <w:t xml:space="preserve">. 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b/>
          <w:sz w:val="28"/>
          <w:szCs w:val="28"/>
        </w:rPr>
        <w:t xml:space="preserve">ная услуга,  к месту ожидания и приема заявителей, размещению и оформлению визуальной, текстовой </w:t>
      </w:r>
      <w:r w:rsidRPr="00225DA7">
        <w:rPr>
          <w:rFonts w:ascii="Times New Roman" w:hAnsi="Times New Roman" w:cs="Times New Roman"/>
          <w:b/>
          <w:sz w:val="28"/>
          <w:szCs w:val="28"/>
        </w:rPr>
        <w:br/>
        <w:t>и мультимедийной информации о порядке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25DA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F372D" w:rsidRPr="00225DA7" w:rsidRDefault="001F372D" w:rsidP="001F37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2D" w:rsidRPr="000B647C" w:rsidRDefault="001F372D" w:rsidP="001F3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DA7">
        <w:rPr>
          <w:rFonts w:ascii="Times New Roman" w:hAnsi="Times New Roman" w:cs="Times New Roman"/>
          <w:sz w:val="28"/>
          <w:szCs w:val="28"/>
        </w:rPr>
        <w:t>. </w:t>
      </w:r>
      <w:r w:rsidRPr="000B647C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4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B647C">
        <w:rPr>
          <w:rFonts w:ascii="Times New Roman" w:hAnsi="Times New Roman" w:cs="Times New Roman"/>
          <w:sz w:val="28"/>
          <w:szCs w:val="28"/>
        </w:rPr>
        <w:t xml:space="preserve">. Помещения оборудуются в соответствии с санитарными и противопожарными нормами и правилами. </w:t>
      </w:r>
    </w:p>
    <w:p w:rsidR="001F372D" w:rsidRPr="000B647C" w:rsidRDefault="001F372D" w:rsidP="001F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1F372D" w:rsidRPr="000B647C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4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B647C">
        <w:rPr>
          <w:rFonts w:ascii="Times New Roman" w:hAnsi="Times New Roman" w:cs="Times New Roman"/>
          <w:sz w:val="28"/>
          <w:szCs w:val="28"/>
        </w:rPr>
        <w:t xml:space="preserve">, имеются места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7C">
        <w:rPr>
          <w:rFonts w:ascii="Times New Roman" w:hAnsi="Times New Roman" w:cs="Times New Roman"/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1F372D" w:rsidRPr="000B647C" w:rsidRDefault="001F372D" w:rsidP="001F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соответствии с санитарными </w:t>
      </w:r>
      <w:r w:rsidRPr="000B647C">
        <w:rPr>
          <w:rFonts w:ascii="Times New Roman" w:hAnsi="Times New Roman" w:cs="Times New Roman"/>
          <w:sz w:val="28"/>
          <w:szCs w:val="28"/>
        </w:rPr>
        <w:br/>
        <w:t xml:space="preserve">и противопожарными нормами и правилами. </w:t>
      </w:r>
    </w:p>
    <w:p w:rsidR="001F372D" w:rsidRPr="000B647C" w:rsidRDefault="001F372D" w:rsidP="001F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В местах для информирования заявителей  размещаются информационные стенды.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Вход и передвижение по помещениям, в которых проводится прием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B647C">
        <w:rPr>
          <w:rFonts w:ascii="Times New Roman" w:hAnsi="Times New Roman" w:cs="Times New Roman"/>
          <w:sz w:val="28"/>
          <w:szCs w:val="28"/>
        </w:rPr>
        <w:t>, не должны создавать затруднений для лиц с ограниченными возможностями.</w:t>
      </w:r>
    </w:p>
    <w:p w:rsidR="001F372D" w:rsidRPr="00225DA7" w:rsidRDefault="001F372D" w:rsidP="001F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2D" w:rsidRPr="00225DA7" w:rsidRDefault="001F372D" w:rsidP="001F372D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25DA7">
        <w:rPr>
          <w:b/>
          <w:sz w:val="28"/>
          <w:szCs w:val="28"/>
        </w:rPr>
        <w:t xml:space="preserve">6 Показатели доступности и качества </w:t>
      </w:r>
      <w:r>
        <w:rPr>
          <w:b/>
          <w:sz w:val="28"/>
          <w:szCs w:val="28"/>
        </w:rPr>
        <w:t>муниципальной услуги</w:t>
      </w:r>
      <w:r w:rsidRPr="00225DA7">
        <w:rPr>
          <w:b/>
          <w:sz w:val="28"/>
          <w:szCs w:val="28"/>
        </w:rPr>
        <w:t xml:space="preserve"> </w:t>
      </w:r>
      <w:r w:rsidRPr="00225DA7">
        <w:rPr>
          <w:b/>
          <w:sz w:val="28"/>
          <w:szCs w:val="28"/>
        </w:rPr>
        <w:br/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  <w:r w:rsidRPr="00225DA7">
        <w:rPr>
          <w:rFonts w:ascii="Times New Roman" w:hAnsi="Times New Roman" w:cs="Times New Roman"/>
        </w:rPr>
        <w:t> </w:t>
      </w:r>
      <w:r w:rsidRPr="000B647C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 xml:space="preserve">оперативность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(соответствие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стандарту времени, затраченному</w:t>
      </w:r>
      <w:r w:rsidRPr="00225DA7">
        <w:rPr>
          <w:rFonts w:ascii="Times New Roman" w:hAnsi="Times New Roman" w:cs="Times New Roman"/>
          <w:sz w:val="28"/>
          <w:szCs w:val="28"/>
        </w:rPr>
        <w:t xml:space="preserve"> на подготовку необходимых документов, ожидание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непосредственное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0B647C">
        <w:rPr>
          <w:rFonts w:ascii="Times New Roman" w:hAnsi="Times New Roman" w:cs="Times New Roman"/>
          <w:sz w:val="28"/>
          <w:szCs w:val="28"/>
        </w:rPr>
        <w:t xml:space="preserve"> консультации по вопросам предоставления  муниципальной услуги по телефону, через сеть Интернет, по электронной почте, при личном приеме, при письменном обращении;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отсутствие избыточных административных процедур при предоставлении муниципальной услуги;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специалистов, осуществляющих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(профессиональная грамотность)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нарушения регламента предоставления муниципальной услуги;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(бездействий) и  (или) решений должностных лиц при  предоставления муниципальной услуги.</w:t>
      </w:r>
    </w:p>
    <w:p w:rsidR="001F372D" w:rsidRPr="000B647C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B647C">
        <w:rPr>
          <w:rFonts w:ascii="Times New Roman" w:hAnsi="Times New Roman" w:cs="Times New Roman"/>
          <w:sz w:val="28"/>
          <w:szCs w:val="28"/>
        </w:rPr>
        <w:t>Заявитель муниципальной услуги на стадии рассмотрения его запроса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  <w:r w:rsidRPr="000B647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F372D" w:rsidRPr="000B647C" w:rsidRDefault="001F372D" w:rsidP="001F37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7C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документы по рассматриваемому обращению;</w:t>
      </w:r>
    </w:p>
    <w:p w:rsidR="001F372D" w:rsidRPr="000B647C" w:rsidRDefault="001F372D" w:rsidP="001F37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получать уведомление о направлении обращения в органы и организации, в компетенции которых входит разрешение поставленных в обращении вопросов;</w:t>
      </w:r>
    </w:p>
    <w:p w:rsidR="001F372D" w:rsidRPr="000B647C" w:rsidRDefault="001F372D" w:rsidP="001F37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F372D" w:rsidRPr="000B647C" w:rsidRDefault="001F372D" w:rsidP="001F37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7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обращения;</w:t>
      </w:r>
    </w:p>
    <w:p w:rsidR="001F372D" w:rsidRPr="003A5F0F" w:rsidRDefault="001F372D" w:rsidP="001F37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7C"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настоящему Регламенту.</w:t>
      </w:r>
    </w:p>
    <w:p w:rsidR="001F372D" w:rsidRPr="00D2551B" w:rsidRDefault="001F372D" w:rsidP="001F372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51B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заявитель вправе обращаться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5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0B647C">
        <w:rPr>
          <w:rFonts w:ascii="Times New Roman" w:hAnsi="Times New Roman" w:cs="Times New Roman"/>
          <w:sz w:val="28"/>
          <w:szCs w:val="28"/>
        </w:rPr>
        <w:t xml:space="preserve"> </w:t>
      </w:r>
      <w:r w:rsidRPr="00D2551B">
        <w:rPr>
          <w:rFonts w:ascii="Times New Roman" w:hAnsi="Times New Roman" w:cs="Times New Roman"/>
          <w:sz w:val="28"/>
          <w:szCs w:val="28"/>
        </w:rPr>
        <w:t xml:space="preserve">по мере необходимости, в том числе за получением информации о ходе предоставления муниципальной услуги, лично, по почте, через </w:t>
      </w:r>
      <w:r>
        <w:rPr>
          <w:rFonts w:ascii="Times New Roman" w:hAnsi="Times New Roman" w:cs="Times New Roman"/>
          <w:sz w:val="28"/>
          <w:szCs w:val="28"/>
        </w:rPr>
        <w:t xml:space="preserve"> МФЦ,  </w:t>
      </w:r>
      <w:r w:rsidRPr="00D2551B">
        <w:rPr>
          <w:rFonts w:ascii="Times New Roman" w:hAnsi="Times New Roman" w:cs="Times New Roman"/>
          <w:sz w:val="28"/>
          <w:szCs w:val="28"/>
        </w:rPr>
        <w:t xml:space="preserve">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1F372D" w:rsidRPr="00ED4D6C" w:rsidRDefault="001F372D" w:rsidP="001F372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D6C">
        <w:rPr>
          <w:rFonts w:ascii="Times New Roman" w:hAnsi="Times New Roman" w:cs="Times New Roman"/>
          <w:sz w:val="28"/>
          <w:szCs w:val="28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25DA7">
        <w:rPr>
          <w:rFonts w:ascii="Times New Roman" w:hAnsi="Times New Roman" w:cs="Times New Roman"/>
          <w:sz w:val="28"/>
          <w:szCs w:val="28"/>
        </w:rPr>
        <w:t>9.</w:t>
      </w:r>
      <w:r w:rsidRPr="00225DA7">
        <w:rPr>
          <w:rFonts w:ascii="Times New Roman" w:hAnsi="Times New Roman" w:cs="Times New Roman"/>
          <w:b/>
          <w:sz w:val="28"/>
          <w:szCs w:val="28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 xml:space="preserve">В МФЦ (в том числе в электронном виде) осуществляется прием заявлений и документов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1F372D" w:rsidRPr="00225DA7" w:rsidRDefault="001F372D" w:rsidP="001F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2D" w:rsidRDefault="001F372D" w:rsidP="001F37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A7">
        <w:rPr>
          <w:rFonts w:ascii="Times New Roman" w:hAnsi="Times New Roman" w:cs="Times New Roman"/>
          <w:b/>
          <w:sz w:val="28"/>
          <w:szCs w:val="28"/>
        </w:rPr>
        <w:t xml:space="preserve">Раздел 3. Состав, последовательность и сроки выполнения административных процедур (действий), требования к порядку </w:t>
      </w:r>
      <w:r w:rsidRPr="00225DA7">
        <w:rPr>
          <w:rFonts w:ascii="Times New Roman" w:hAnsi="Times New Roman" w:cs="Times New Roman"/>
          <w:b/>
          <w:sz w:val="28"/>
          <w:szCs w:val="28"/>
        </w:rPr>
        <w:br/>
        <w:t>их выполнения</w:t>
      </w:r>
    </w:p>
    <w:p w:rsidR="001F372D" w:rsidRPr="00ED4D6C" w:rsidRDefault="001F372D" w:rsidP="001F37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30. 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ная услуга включает в себя следующие административные процедуры: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1)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2)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>проведение экспертизы документов;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4) опубликование извещения о приеме заявлений по предоставлению земельного участка для указанных целей или принятие решения об отказе </w:t>
      </w:r>
      <w:r w:rsidRPr="00225DA7">
        <w:rPr>
          <w:rFonts w:ascii="Times New Roman" w:hAnsi="Times New Roman" w:cs="Times New Roman"/>
          <w:sz w:val="28"/>
          <w:szCs w:val="28"/>
        </w:rPr>
        <w:br/>
        <w:t>в предоставлении земельного участка;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5) 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6) принятие решения о проведении аукциона в отношении испрашиваемого земельного участка в соответствии со статьей 39.11 Земельного кодекса;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7) подготовка ответа заявителю;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</w:t>
      </w:r>
      <w:r>
        <w:rPr>
          <w:rFonts w:ascii="Times New Roman" w:hAnsi="Times New Roman" w:cs="Times New Roman"/>
          <w:sz w:val="28"/>
          <w:szCs w:val="28"/>
        </w:rPr>
        <w:t xml:space="preserve">луги приведена </w:t>
      </w:r>
      <w:r>
        <w:rPr>
          <w:rFonts w:ascii="Times New Roman" w:hAnsi="Times New Roman" w:cs="Times New Roman"/>
          <w:sz w:val="28"/>
          <w:szCs w:val="28"/>
        </w:rPr>
        <w:br/>
        <w:t>в приложении № 2</w:t>
      </w:r>
      <w:r w:rsidRPr="00225DA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30.1. В целях предоставления земельного участка при наличии у заявителя решения о предварительном согласовании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ная услуга включает в себя следующие административные процедуры: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1)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2)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>проведение экспертизы документов;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3)</w:t>
      </w:r>
      <w:r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ных услуг;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4) подготовка проекта договора купли-прод</w:t>
      </w:r>
      <w:r>
        <w:rPr>
          <w:rFonts w:ascii="Times New Roman" w:hAnsi="Times New Roman" w:cs="Times New Roman"/>
          <w:sz w:val="28"/>
          <w:szCs w:val="28"/>
        </w:rPr>
        <w:t>ажи (аренды) земельного участка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5DA7">
        <w:rPr>
          <w:rFonts w:ascii="Times New Roman" w:hAnsi="Times New Roman" w:cs="Times New Roman"/>
          <w:sz w:val="28"/>
          <w:szCs w:val="28"/>
        </w:rPr>
        <w:t>31. 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прилагаемых к нему документов.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юридический факт подачи заявления и прилагаемых к нему документов в КУМИ, МФЦ или через Портал.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пакет документов могут быть направлены в КУМИ  при личном присутствии, по почте, по электронной почте, через МФЦ,  либо через Портал.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в МФЦ, оператор МФЦ: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заявление и документы от заявителя;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заявление и приложенные к нему документы, ставит дату приема и личную подпись.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и пакета документов через МФЦ при установлении оператором МФЦ факта отсутствия необходимых к предоставлению заявителем лично документов, оператор формирует уведомление о недостаточности пакета </w:t>
      </w:r>
      <w:r w:rsidRPr="0095785F">
        <w:rPr>
          <w:rFonts w:ascii="Times New Roman" w:hAnsi="Times New Roman" w:cs="Times New Roman"/>
          <w:sz w:val="28"/>
          <w:szCs w:val="28"/>
        </w:rPr>
        <w:t>документов. Заявитель может настоять на принятии неполного пакета документов.</w:t>
      </w:r>
    </w:p>
    <w:p w:rsidR="001F372D" w:rsidRPr="0095785F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Заявителя, на его экземпляре специалист КУМИ  или МФЦ ставит отметку о приеме.</w:t>
      </w:r>
    </w:p>
    <w:p w:rsidR="001F372D" w:rsidRPr="00225DA7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  <w:r w:rsidRPr="002A0837">
        <w:rPr>
          <w:rFonts w:ascii="Times New Roman" w:hAnsi="Times New Roman" w:cs="Times New Roman"/>
          <w:sz w:val="28"/>
          <w:szCs w:val="28"/>
        </w:rPr>
        <w:t>Заявитель может настоять на принятии неполного пакета документов.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32. </w:t>
      </w: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документов. 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</w:t>
      </w:r>
      <w:r>
        <w:rPr>
          <w:rFonts w:ascii="Times New Roman" w:hAnsi="Times New Roman" w:cs="Times New Roman"/>
          <w:sz w:val="28"/>
          <w:szCs w:val="28"/>
        </w:rPr>
        <w:t>специалисту 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административное действие, </w:t>
      </w:r>
      <w:r w:rsidRPr="00225DA7">
        <w:rPr>
          <w:rFonts w:ascii="Times New Roman" w:hAnsi="Times New Roman" w:cs="Times New Roman"/>
          <w:sz w:val="28"/>
          <w:szCs w:val="28"/>
        </w:rPr>
        <w:br/>
        <w:t>не должно превышать одного рабочего дня.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проводит экспертизу заявления и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 муниципальн</w:t>
      </w:r>
      <w:r w:rsidRPr="00225DA7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- решение о подготовке ответа заявителю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- решение о формировании и направлении межведомственного запроса о предоставлении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в государственные органы и иные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ED4D6C">
        <w:rPr>
          <w:rFonts w:ascii="Times New Roman" w:hAnsi="Times New Roman" w:cs="Times New Roman"/>
          <w:sz w:val="28"/>
          <w:szCs w:val="28"/>
        </w:rPr>
        <w:t>установленных пунктом 19 настоящего Регламента, и непредставления заявителем документов</w:t>
      </w:r>
      <w:r w:rsidRPr="00225DA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r w:rsidRPr="00ED4D6C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инициативе;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 xml:space="preserve"> решение об опубликовании извещения о предоставлении земельного участка,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 xml:space="preserve"> услуги, установленных пунктом </w:t>
      </w:r>
      <w:r w:rsidRPr="00ED4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D4D6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указанных </w:t>
      </w:r>
      <w:r w:rsidRPr="00225DA7">
        <w:rPr>
          <w:rFonts w:ascii="Times New Roman" w:hAnsi="Times New Roman" w:cs="Times New Roman"/>
          <w:sz w:val="28"/>
          <w:szCs w:val="28"/>
        </w:rPr>
        <w:br/>
      </w:r>
      <w:r w:rsidRPr="00ED4D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D4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D4D6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не должно превышать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225DA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5DA7">
        <w:rPr>
          <w:rFonts w:ascii="Times New Roman" w:hAnsi="Times New Roman" w:cs="Times New Roman"/>
          <w:sz w:val="28"/>
          <w:szCs w:val="28"/>
        </w:rPr>
        <w:t xml:space="preserve"> календарных дней, в случае направления межведомственных запросов в органы (организации),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Pr="00D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 –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225DA7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5DA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33.</w:t>
      </w:r>
      <w:r w:rsidRPr="00ED4D6C">
        <w:rPr>
          <w:b/>
          <w:sz w:val="28"/>
          <w:szCs w:val="28"/>
        </w:rPr>
        <w:t xml:space="preserve"> </w:t>
      </w:r>
      <w:r w:rsidRPr="003420B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420BD">
        <w:rPr>
          <w:rFonts w:ascii="Times New Roman" w:hAnsi="Times New Roman" w:cs="Times New Roman"/>
          <w:sz w:val="28"/>
          <w:szCs w:val="28"/>
        </w:rPr>
        <w:t>отовка м</w:t>
      </w:r>
      <w:r w:rsidRPr="00ED4D6C">
        <w:rPr>
          <w:rFonts w:ascii="Times New Roman" w:hAnsi="Times New Roman" w:cs="Times New Roman"/>
          <w:sz w:val="28"/>
          <w:szCs w:val="28"/>
        </w:rPr>
        <w:t>ежведомственны</w:t>
      </w:r>
      <w:r>
        <w:rPr>
          <w:rFonts w:ascii="Times New Roman" w:hAnsi="Times New Roman" w:cs="Times New Roman"/>
          <w:sz w:val="28"/>
          <w:szCs w:val="28"/>
        </w:rPr>
        <w:t>х запросов</w:t>
      </w:r>
      <w:r w:rsidRPr="00ED4D6C">
        <w:rPr>
          <w:rFonts w:ascii="Times New Roman" w:hAnsi="Times New Roman" w:cs="Times New Roman"/>
          <w:sz w:val="28"/>
          <w:szCs w:val="28"/>
        </w:rPr>
        <w:t xml:space="preserve"> в органы (организации)</w:t>
      </w:r>
      <w:r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</w:t>
      </w:r>
      <w:r w:rsidRPr="00ED4D6C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в государственные органы и иные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34. </w:t>
      </w:r>
      <w:r>
        <w:rPr>
          <w:rFonts w:ascii="Times New Roman" w:hAnsi="Times New Roman" w:cs="Times New Roman"/>
          <w:sz w:val="28"/>
          <w:szCs w:val="28"/>
        </w:rPr>
        <w:t>Запрос документов в рамках межведомственного информационного взаимодействия и формирование пакета документов  включает: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оформление запросов в ИФНС России, Федеральную службу государственной регистрации, кадастра и картографии и ФГБУ «ФКП Росреестра» - 1 (один) рабочий день.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получение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предпринимателей); кадастрового паспорта здания, сооружения, расположенного на испрашиваемом земельном участке; кадастрового паспорта помещения, в случае обращения собственника помещения, в здании, сооружении, расположенного на испрашиваемом земельном участке; выписки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- 5 (пять) рабочих дней.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формирование пакета документов - 1 (один) рабочий день: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специалистом  КУМИ  в день получения ответа на межведомственный запрос;</w:t>
      </w:r>
    </w:p>
    <w:p w:rsidR="001F372D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1F372D" w:rsidRPr="00225DA7" w:rsidRDefault="001F372D" w:rsidP="001F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оператором МФЦ пакет документов, передается в КУМИ не позднее следующего рабочего дня после получения ответа на межведомственный запрос по ведомости приема-передачи, оформленной МФЦ. Специалист КУМИ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37</w:t>
      </w:r>
      <w:r w:rsidRPr="003420B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BD">
        <w:rPr>
          <w:rFonts w:ascii="Times New Roman" w:hAnsi="Times New Roman" w:cs="Times New Roman"/>
          <w:sz w:val="28"/>
          <w:szCs w:val="28"/>
        </w:rPr>
        <w:t>убли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Pr="003420BD">
        <w:rPr>
          <w:rFonts w:ascii="Times New Roman" w:hAnsi="Times New Roman" w:cs="Times New Roman"/>
          <w:sz w:val="28"/>
          <w:szCs w:val="28"/>
        </w:rPr>
        <w:t xml:space="preserve"> извещения о предоставлении земельного участка или принятие решения об отказе в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специалистом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решения об опубликовании извещения о предоставлении земельного участка или принятие решения об отказе в предоставлении земельного участка в соответствии с пунктом </w:t>
      </w:r>
      <w:r w:rsidRPr="003420BD">
        <w:rPr>
          <w:rFonts w:ascii="Times New Roman" w:hAnsi="Times New Roman" w:cs="Times New Roman"/>
          <w:sz w:val="28"/>
          <w:szCs w:val="28"/>
        </w:rPr>
        <w:t>38</w:t>
      </w:r>
      <w:r w:rsidRPr="00225D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25DA7">
        <w:rPr>
          <w:rFonts w:ascii="Times New Roman" w:hAnsi="Times New Roman" w:cs="Times New Roman"/>
          <w:sz w:val="28"/>
          <w:szCs w:val="28"/>
        </w:rPr>
        <w:t xml:space="preserve">обеспечивается опубликование извещения </w:t>
      </w:r>
      <w:r w:rsidRPr="00225DA7">
        <w:rPr>
          <w:rFonts w:ascii="Times New Roman" w:hAnsi="Times New Roman" w:cs="Times New Roman"/>
          <w:sz w:val="28"/>
          <w:szCs w:val="28"/>
        </w:rPr>
        <w:br/>
        <w:t>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городского округа, по месту нахожде</w:t>
      </w:r>
      <w:r>
        <w:rPr>
          <w:rFonts w:ascii="Times New Roman" w:hAnsi="Times New Roman" w:cs="Times New Roman"/>
          <w:sz w:val="28"/>
          <w:szCs w:val="28"/>
        </w:rPr>
        <w:t>ния земельного участка и размещ</w:t>
      </w:r>
      <w:r w:rsidRPr="00225D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25DA7">
        <w:rPr>
          <w:rFonts w:ascii="Times New Roman" w:hAnsi="Times New Roman" w:cs="Times New Roman"/>
          <w:sz w:val="28"/>
          <w:szCs w:val="28"/>
        </w:rPr>
        <w:t xml:space="preserve"> 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5DA7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Пышминского городского</w:t>
      </w:r>
      <w:r w:rsidRPr="00225D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административное действие,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не должно превышать двадцати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Pr="00225DA7">
        <w:rPr>
          <w:rFonts w:ascii="Times New Roman" w:hAnsi="Times New Roman" w:cs="Times New Roman"/>
          <w:sz w:val="28"/>
          <w:szCs w:val="28"/>
        </w:rPr>
        <w:t>х дней.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Срок размещения извещения составляет 30 календарных дней со дня опубликования извещения.</w:t>
      </w:r>
    </w:p>
    <w:p w:rsidR="001F372D" w:rsidRPr="003420B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38. При наличии оснований, предусмотренных статьёй 39.16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25DA7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в предоставлении земельного участка по таким основаниям.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lastRenderedPageBreak/>
        <w:t xml:space="preserve">39. В случае, если по истечении тридцати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25DA7">
        <w:rPr>
          <w:rFonts w:ascii="Times New Roman" w:hAnsi="Times New Roman" w:cs="Times New Roman"/>
          <w:sz w:val="28"/>
          <w:szCs w:val="28"/>
        </w:rPr>
        <w:t xml:space="preserve">дней со дня опубликования извещения заявления иных граждан о намерении участвовать в аукционе не поступили, а также при наличии принятого решения о предварительном согласовании предоставления испрашиваемого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КУМИ </w:t>
      </w:r>
      <w:r w:rsidRPr="00225DA7">
        <w:rPr>
          <w:rFonts w:ascii="Times New Roman" w:hAnsi="Times New Roman" w:cs="Times New Roman"/>
          <w:sz w:val="28"/>
          <w:szCs w:val="28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административное действие,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не должно превышать двадцати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Pr="00225DA7">
        <w:rPr>
          <w:rFonts w:ascii="Times New Roman" w:hAnsi="Times New Roman" w:cs="Times New Roman"/>
          <w:sz w:val="28"/>
          <w:szCs w:val="28"/>
        </w:rPr>
        <w:t>х дней.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40. В случае поступления в течение тридцати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25DA7">
        <w:rPr>
          <w:rFonts w:ascii="Times New Roman" w:hAnsi="Times New Roman" w:cs="Times New Roman"/>
          <w:sz w:val="28"/>
          <w:szCs w:val="28"/>
        </w:rPr>
        <w:t xml:space="preserve">дней со дня опубликования извещения заявлений иных граждан о намерении участвовать в аукционе </w:t>
      </w:r>
      <w:r>
        <w:rPr>
          <w:rFonts w:ascii="Times New Roman" w:hAnsi="Times New Roman" w:cs="Times New Roman"/>
          <w:sz w:val="28"/>
          <w:szCs w:val="28"/>
        </w:rPr>
        <w:t>специалист 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участка.</w:t>
      </w:r>
    </w:p>
    <w:p w:rsidR="001F372D" w:rsidRPr="003420B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 должно превышать двадцати календарны</w:t>
      </w:r>
      <w:r w:rsidRPr="00225DA7">
        <w:rPr>
          <w:rFonts w:ascii="Times New Roman" w:hAnsi="Times New Roman" w:cs="Times New Roman"/>
          <w:sz w:val="28"/>
          <w:szCs w:val="28"/>
        </w:rPr>
        <w:t>х дней.</w:t>
      </w:r>
    </w:p>
    <w:p w:rsidR="001F372D" w:rsidRPr="003420B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41. </w:t>
      </w:r>
      <w:r>
        <w:rPr>
          <w:rFonts w:ascii="Times New Roman" w:hAnsi="Times New Roman" w:cs="Times New Roman"/>
          <w:sz w:val="28"/>
          <w:szCs w:val="28"/>
        </w:rPr>
        <w:t xml:space="preserve">Специалист КУМИ готовит проект 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пунктом </w:t>
      </w:r>
      <w:r w:rsidRPr="003420BD">
        <w:rPr>
          <w:rFonts w:ascii="Times New Roman" w:hAnsi="Times New Roman" w:cs="Times New Roman"/>
          <w:sz w:val="28"/>
          <w:szCs w:val="28"/>
        </w:rPr>
        <w:t>40 настоящего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 xml:space="preserve">42. Ответ заявителю подготавливается на основании решения, принятого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пунктами </w:t>
      </w:r>
      <w:r w:rsidRPr="003420BD">
        <w:rPr>
          <w:rFonts w:ascii="Times New Roman" w:hAnsi="Times New Roman" w:cs="Times New Roman"/>
          <w:sz w:val="28"/>
          <w:szCs w:val="28"/>
        </w:rPr>
        <w:t>38, 40 настоящего</w:t>
      </w:r>
      <w:r w:rsidRPr="00225DA7">
        <w:rPr>
          <w:rFonts w:ascii="Times New Roman" w:hAnsi="Times New Roman" w:cs="Times New Roman"/>
          <w:sz w:val="28"/>
          <w:szCs w:val="28"/>
        </w:rPr>
        <w:t xml:space="preserve"> Регламента, а также на основании сведений, полученных в результате рассмотрения ранее поступивших заявлений в отношении испра</w:t>
      </w:r>
      <w:r>
        <w:rPr>
          <w:rFonts w:ascii="Times New Roman" w:hAnsi="Times New Roman" w:cs="Times New Roman"/>
          <w:sz w:val="28"/>
          <w:szCs w:val="28"/>
        </w:rPr>
        <w:t>шиваемой местности и информации</w:t>
      </w:r>
      <w:r w:rsidRPr="00225DA7">
        <w:rPr>
          <w:rFonts w:ascii="Times New Roman" w:hAnsi="Times New Roman" w:cs="Times New Roman"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43. В случае,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территории, заявителю подготавливается дополнительный ответ о прекращении работы по заявлению.</w:t>
      </w:r>
    </w:p>
    <w:p w:rsidR="001F372D" w:rsidRPr="003420B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административное действие, </w:t>
      </w:r>
      <w:r w:rsidRPr="00225DA7">
        <w:rPr>
          <w:rFonts w:ascii="Times New Roman" w:hAnsi="Times New Roman" w:cs="Times New Roman"/>
          <w:sz w:val="28"/>
          <w:szCs w:val="28"/>
        </w:rPr>
        <w:br/>
        <w:t>не должно превыша</w:t>
      </w:r>
      <w:r>
        <w:rPr>
          <w:rFonts w:ascii="Times New Roman" w:hAnsi="Times New Roman" w:cs="Times New Roman"/>
          <w:sz w:val="28"/>
          <w:szCs w:val="28"/>
        </w:rPr>
        <w:t>ть двадцати календарны</w:t>
      </w:r>
      <w:r w:rsidRPr="00225DA7">
        <w:rPr>
          <w:rFonts w:ascii="Times New Roman" w:hAnsi="Times New Roman" w:cs="Times New Roman"/>
          <w:sz w:val="28"/>
          <w:szCs w:val="28"/>
        </w:rPr>
        <w:t>х дней.</w:t>
      </w:r>
    </w:p>
    <w:p w:rsidR="001F372D" w:rsidRPr="003420BD" w:rsidRDefault="001F372D" w:rsidP="001F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44. </w:t>
      </w:r>
      <w:r w:rsidRPr="003420BD">
        <w:rPr>
          <w:rFonts w:ascii="Times New Roman" w:hAnsi="Times New Roman" w:cs="Times New Roman"/>
          <w:sz w:val="28"/>
          <w:szCs w:val="28"/>
        </w:rPr>
        <w:t>Подготовка проекта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соответствующего заявления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25DA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кодекса.</w:t>
      </w:r>
    </w:p>
    <w:p w:rsidR="001F372D" w:rsidRPr="00225DA7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административное действие, </w:t>
      </w:r>
      <w:r w:rsidRPr="00225DA7">
        <w:rPr>
          <w:rFonts w:ascii="Times New Roman" w:hAnsi="Times New Roman" w:cs="Times New Roman"/>
          <w:sz w:val="28"/>
          <w:szCs w:val="28"/>
        </w:rPr>
        <w:br/>
        <w:t xml:space="preserve">не должно превышать двадцати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Pr="00225DA7">
        <w:rPr>
          <w:rFonts w:ascii="Times New Roman" w:hAnsi="Times New Roman" w:cs="Times New Roman"/>
          <w:sz w:val="28"/>
          <w:szCs w:val="28"/>
        </w:rPr>
        <w:t>х дней.</w:t>
      </w:r>
    </w:p>
    <w:p w:rsidR="001F372D" w:rsidRDefault="001F372D" w:rsidP="001F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2D" w:rsidRDefault="001F372D" w:rsidP="001F372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CE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0630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630CE">
        <w:rPr>
          <w:rFonts w:ascii="Times New Roman" w:hAnsi="Times New Roman" w:cs="Times New Roman"/>
          <w:b/>
          <w:sz w:val="28"/>
          <w:szCs w:val="28"/>
        </w:rPr>
        <w:t>Контроль за предоставлением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72D" w:rsidRPr="000630CE" w:rsidRDefault="001F372D" w:rsidP="001F372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2D" w:rsidRPr="000630CE" w:rsidRDefault="001F372D" w:rsidP="001F372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630CE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при исполнении функции, осуществляется председателем КУМИ.</w:t>
      </w:r>
    </w:p>
    <w:p w:rsidR="001F372D" w:rsidRPr="000630CE" w:rsidRDefault="001F372D" w:rsidP="001F372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     При получении муниципальной услуги через МФЦ, текущий контроль за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1F372D" w:rsidRPr="000630CE" w:rsidRDefault="001F372D" w:rsidP="001F372D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46</w:t>
      </w:r>
      <w:r w:rsidRPr="000630CE">
        <w:rPr>
          <w:rFonts w:ascii="Times New Roman" w:hAnsi="Times New Roman" w:cs="Times New Roman"/>
          <w:sz w:val="28"/>
          <w:szCs w:val="28"/>
        </w:rPr>
        <w:t>.Текущий контроль осуществляется путем проведения проверок соблюдения и исполнения специалистом настоящего регламента, иных нормативных правовых актов.</w:t>
      </w:r>
    </w:p>
    <w:p w:rsidR="001F372D" w:rsidRPr="000630CE" w:rsidRDefault="001F372D" w:rsidP="001F372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47</w:t>
      </w:r>
      <w:r w:rsidRPr="000630CE">
        <w:rPr>
          <w:rFonts w:ascii="Times New Roman" w:hAnsi="Times New Roman" w:cs="Times New Roman"/>
          <w:sz w:val="28"/>
          <w:szCs w:val="28"/>
        </w:rPr>
        <w:t>.  Контроль за полнотой и качеством исполнения муниципальной функции включает в себя проведение плановых и внеплановых проверок, с целью выявления и устранения нарушений порядка и сроков исполнения функции, содержащие жалобы на решения, действия (бездействие) специалиста  КУМИ.</w:t>
      </w:r>
    </w:p>
    <w:p w:rsidR="001F372D" w:rsidRPr="000630CE" w:rsidRDefault="001F372D" w:rsidP="001F372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630CE">
        <w:rPr>
          <w:rFonts w:ascii="Times New Roman" w:hAnsi="Times New Roman" w:cs="Times New Roman"/>
          <w:sz w:val="28"/>
          <w:szCs w:val="28"/>
        </w:rPr>
        <w:t>. Проверки могут быть:</w:t>
      </w:r>
    </w:p>
    <w:p w:rsidR="001F372D" w:rsidRPr="000630CE" w:rsidRDefault="001F372D" w:rsidP="001F372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- плановыми;</w:t>
      </w:r>
    </w:p>
    <w:p w:rsidR="001F372D" w:rsidRPr="000630CE" w:rsidRDefault="001F372D" w:rsidP="001F372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внеплановыми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1F372D" w:rsidRPr="000630CE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49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630CE">
        <w:rPr>
          <w:rFonts w:ascii="Times New Roman" w:hAnsi="Times New Roman" w:cs="Times New Roman"/>
          <w:sz w:val="28"/>
          <w:szCs w:val="28"/>
        </w:rPr>
        <w:t>председ</w:t>
      </w:r>
      <w:r w:rsidRPr="00C153EF">
        <w:rPr>
          <w:rFonts w:ascii="Times New Roman" w:hAnsi="Times New Roman" w:cs="Times New Roman"/>
          <w:sz w:val="28"/>
          <w:szCs w:val="28"/>
        </w:rPr>
        <w:t>ателем</w:t>
      </w:r>
      <w:r w:rsidRPr="000630CE">
        <w:rPr>
          <w:rFonts w:ascii="Times New Roman" w:hAnsi="Times New Roman" w:cs="Times New Roman"/>
          <w:sz w:val="28"/>
          <w:szCs w:val="28"/>
        </w:rPr>
        <w:t xml:space="preserve"> КУМИ один раз в год.</w:t>
      </w:r>
    </w:p>
    <w:p w:rsidR="001F372D" w:rsidRPr="000630CE" w:rsidRDefault="001F372D" w:rsidP="001F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0630CE">
        <w:rPr>
          <w:rFonts w:ascii="Times New Roman" w:hAnsi="Times New Roman" w:cs="Times New Roman"/>
          <w:sz w:val="28"/>
          <w:szCs w:val="28"/>
        </w:rPr>
        <w:t xml:space="preserve">.  Внеплановые проверки </w:t>
      </w:r>
      <w:r w:rsidRPr="00C153EF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CE">
        <w:rPr>
          <w:rFonts w:ascii="Times New Roman" w:hAnsi="Times New Roman" w:cs="Times New Roman"/>
          <w:sz w:val="28"/>
          <w:szCs w:val="28"/>
        </w:rPr>
        <w:t xml:space="preserve"> в любое время по обращению заявителя, по инициативе председателя КУМИ или по поручению главы Пышминского городского округа .</w:t>
      </w:r>
    </w:p>
    <w:p w:rsidR="001F372D" w:rsidRPr="000630CE" w:rsidRDefault="001F372D" w:rsidP="001F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51</w:t>
      </w:r>
      <w:r w:rsidRPr="000630CE">
        <w:rPr>
          <w:rFonts w:ascii="Times New Roman" w:hAnsi="Times New Roman" w:cs="Times New Roman"/>
          <w:sz w:val="28"/>
          <w:szCs w:val="28"/>
        </w:rPr>
        <w:t>. При проверке рассматрива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630CE">
        <w:rPr>
          <w:rFonts w:ascii="Times New Roman" w:hAnsi="Times New Roman" w:cs="Times New Roman"/>
          <w:sz w:val="28"/>
          <w:szCs w:val="28"/>
        </w:rPr>
        <w:t>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F372D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0630CE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порядка и сроков исполнения услуги, осуществляется привлечение виновных лиц к ответственности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1F372D" w:rsidRPr="000630CE" w:rsidRDefault="001F372D" w:rsidP="001F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2D" w:rsidRPr="00314236" w:rsidRDefault="001F372D" w:rsidP="001F372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0CE">
        <w:rPr>
          <w:rFonts w:ascii="Times New Roman" w:hAnsi="Times New Roman" w:cs="Times New Roman"/>
          <w:b/>
          <w:sz w:val="28"/>
          <w:szCs w:val="28"/>
        </w:rPr>
        <w:t>Раздел 5 . Порядок обжалования действий (бездействий) и решений, осуществляемых (принимаемых)  в ходе предоставления муниципальной услуги.</w:t>
      </w:r>
    </w:p>
    <w:p w:rsidR="001F372D" w:rsidRPr="000630CE" w:rsidRDefault="001F372D" w:rsidP="001F37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0630CE">
        <w:rPr>
          <w:rFonts w:ascii="Times New Roman" w:hAnsi="Times New Roman" w:cs="Times New Roman"/>
          <w:sz w:val="28"/>
          <w:szCs w:val="28"/>
        </w:rPr>
        <w:t>. 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регламента.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0630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50"/>
      <w:bookmarkEnd w:id="3"/>
      <w:r w:rsidRPr="000630CE"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630CE">
        <w:rPr>
          <w:rFonts w:ascii="Times New Roman" w:hAnsi="Times New Roman" w:cs="Times New Roman"/>
          <w:sz w:val="28"/>
          <w:szCs w:val="28"/>
        </w:rPr>
        <w:t>,  в письменной форме, в том числе при личном приеме заявителя, или в электронном виде.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Pr="000630CE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lastRenderedPageBreak/>
        <w:t xml:space="preserve">1) оформленная в соответствии с </w:t>
      </w:r>
      <w:hyperlink r:id="rId19" w:history="1">
        <w:r w:rsidRPr="00C411FD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14236">
        <w:rPr>
          <w:rFonts w:ascii="Times New Roman" w:hAnsi="Times New Roman" w:cs="Times New Roman"/>
          <w:sz w:val="28"/>
          <w:szCs w:val="28"/>
        </w:rPr>
        <w:t xml:space="preserve"> Ро</w:t>
      </w:r>
      <w:r w:rsidRPr="000630CE">
        <w:rPr>
          <w:rFonts w:ascii="Times New Roman" w:hAnsi="Times New Roman" w:cs="Times New Roman"/>
          <w:sz w:val="28"/>
          <w:szCs w:val="28"/>
        </w:rPr>
        <w:t>ссийской Федерации доверенность (для физических лиц);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0630CE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 услуг.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0630CE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официального сайта Пышминского городского округа, в информационно-телекоммуникационной сети «Интернет</w:t>
      </w:r>
      <w:r w:rsidRPr="00C411F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пышминский-го.рф</w:t>
        </w:r>
      </w:hyperlink>
      <w:r w:rsidRPr="000630CE">
        <w:rPr>
          <w:rFonts w:ascii="Times New Roman" w:hAnsi="Times New Roman" w:cs="Times New Roman"/>
          <w:sz w:val="28"/>
          <w:szCs w:val="28"/>
        </w:rPr>
        <w:t>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2) информационной системы «Единый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(функций)»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п. 55</w:t>
      </w:r>
      <w:r w:rsidRPr="000630CE">
        <w:rPr>
          <w:rFonts w:ascii="Times New Roman" w:hAnsi="Times New Roman" w:cs="Times New Roman"/>
          <w:sz w:val="28"/>
          <w:szCs w:val="28"/>
        </w:rPr>
        <w:t xml:space="preserve"> </w:t>
      </w:r>
      <w:r w:rsidRPr="003420BD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30CE">
        <w:rPr>
          <w:rFonts w:ascii="Times New Roman" w:hAnsi="Times New Roman" w:cs="Times New Roman"/>
          <w:sz w:val="28"/>
          <w:szCs w:val="28"/>
        </w:rPr>
        <w:t xml:space="preserve">, настоящего Регламента, могут быть представлены в форме электронных документов, подписанных электронной подписью, вид которой </w:t>
      </w:r>
      <w:r w:rsidRPr="00C411FD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hyperlink r:id="rId21" w:history="1">
        <w:r w:rsidRPr="00C411FD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411FD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</w:t>
      </w:r>
      <w:r w:rsidRPr="000630CE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заявителя, не требуется.</w:t>
      </w:r>
    </w:p>
    <w:p w:rsidR="001F372D" w:rsidRPr="000630CE" w:rsidRDefault="001F372D" w:rsidP="001F37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59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1F372D" w:rsidRPr="000630CE" w:rsidRDefault="001F372D" w:rsidP="001F37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630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64"/>
      <w:bookmarkEnd w:id="5"/>
      <w:r w:rsidRPr="000630CE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пункта 56</w:t>
      </w:r>
      <w:r w:rsidRPr="00314236">
        <w:rPr>
          <w:rFonts w:ascii="Times New Roman" w:hAnsi="Times New Roman" w:cs="Times New Roman"/>
          <w:sz w:val="28"/>
          <w:szCs w:val="28"/>
        </w:rPr>
        <w:t>,</w:t>
      </w:r>
      <w:r w:rsidRPr="000630CE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30CE">
        <w:rPr>
          <w:rFonts w:ascii="Times New Roman" w:hAnsi="Times New Roman" w:cs="Times New Roman"/>
          <w:sz w:val="28"/>
          <w:szCs w:val="28"/>
        </w:rPr>
        <w:t>, 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Жалоба может быть подана заявителем через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0CE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</w:t>
      </w:r>
      <w:r w:rsidRPr="000630CE">
        <w:rPr>
          <w:rFonts w:ascii="Times New Roman" w:hAnsi="Times New Roman" w:cs="Times New Roman"/>
          <w:sz w:val="28"/>
          <w:szCs w:val="28"/>
        </w:rPr>
        <w:lastRenderedPageBreak/>
        <w:t xml:space="preserve">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0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630CE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(далее - соглашение о взаимодействии), но не позднее следующего рабочего дня со дня поступления жалобы.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 услуги многофункциональным центром рассматривается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заключенны</w:t>
      </w:r>
      <w:r w:rsidRPr="000630CE">
        <w:rPr>
          <w:rFonts w:ascii="Times New Roman" w:hAnsi="Times New Roman" w:cs="Times New Roman"/>
          <w:sz w:val="28"/>
          <w:szCs w:val="28"/>
        </w:rPr>
        <w:t>м соглашение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630CE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0630CE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0630CE">
        <w:rPr>
          <w:rFonts w:ascii="Times New Roman" w:hAnsi="Times New Roman" w:cs="Times New Roman"/>
          <w:sz w:val="28"/>
          <w:szCs w:val="28"/>
        </w:rPr>
        <w:t>.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предоставляющую муниципальную  услугу «Предоставление земельных участков на территории Пышминского городского округа для ведения личного подсобного хозяйства (приусадебный участок)»</w:t>
      </w:r>
      <w:r w:rsidRPr="000630CE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преступления, должностное лицо, уполномоченное на рассмотрение жалоб, незамедлительно направляет соответствующие материалы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30CE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у Пышминского района  Свердловской области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0630CE">
        <w:rPr>
          <w:rFonts w:ascii="Times New Roman" w:hAnsi="Times New Roman" w:cs="Times New Roman"/>
          <w:sz w:val="28"/>
          <w:szCs w:val="28"/>
        </w:rPr>
        <w:t>. Органы, предоставляющие муниципальные  услуги, обеспечивают: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органов, предоставляющих муниципальные 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</w:t>
      </w:r>
      <w:r w:rsidRPr="000630CE">
        <w:rPr>
          <w:rFonts w:ascii="Times New Roman" w:hAnsi="Times New Roman" w:cs="Times New Roman"/>
          <w:sz w:val="28"/>
          <w:szCs w:val="28"/>
        </w:rPr>
        <w:lastRenderedPageBreak/>
        <w:t>официальных сайтах,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0630CE">
        <w:rPr>
          <w:rFonts w:ascii="Times New Roman" w:hAnsi="Times New Roman" w:cs="Times New Roman"/>
          <w:sz w:val="28"/>
          <w:szCs w:val="28"/>
        </w:rPr>
        <w:t>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 служащих, в том числе по телефону, электронной почте, при личном приеме;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4) заключение соглашений  о взаимодействии в части осуществления многофункциональными центрами приема жалоб от заявителей.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0630CE">
        <w:rPr>
          <w:rFonts w:ascii="Times New Roman" w:hAnsi="Times New Roman" w:cs="Times New Roman"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411F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2" w:history="1">
        <w:r w:rsidRPr="00C411FD">
          <w:rPr>
            <w:rStyle w:val="a3"/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0630C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Pr="000630C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0630C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0630CE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6)  сведения о порядке обжалования принятого по жалобе решения.</w:t>
      </w:r>
    </w:p>
    <w:p w:rsidR="001F372D" w:rsidRPr="000630CE" w:rsidRDefault="001F372D" w:rsidP="001F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3" w:history="1">
        <w:r w:rsidRPr="00C411FD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411FD">
        <w:rPr>
          <w:rFonts w:ascii="Times New Roman" w:hAnsi="Times New Roman" w:cs="Times New Roman"/>
          <w:sz w:val="28"/>
          <w:szCs w:val="28"/>
        </w:rPr>
        <w:t xml:space="preserve"> Р</w:t>
      </w:r>
      <w:r w:rsidRPr="000630CE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0630CE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 общей юрисдикции</w:t>
      </w:r>
      <w:r w:rsidRPr="000630CE">
        <w:rPr>
          <w:rFonts w:ascii="Times New Roman" w:hAnsi="Times New Roman" w:cs="Times New Roman"/>
          <w:sz w:val="28"/>
          <w:szCs w:val="28"/>
        </w:rPr>
        <w:t>, арбитражного суда по жалобе о том же предмете и по тем же основаниям;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630CE">
        <w:rPr>
          <w:rFonts w:ascii="Times New Roman" w:hAnsi="Times New Roman" w:cs="Times New Roman"/>
          <w:sz w:val="28"/>
          <w:szCs w:val="28"/>
        </w:rPr>
        <w:t xml:space="preserve">отношении того же заявителя и по тому же предмету жалобы. 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0630CE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372D" w:rsidRPr="000630CE" w:rsidRDefault="001F372D" w:rsidP="001F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372D" w:rsidRPr="00225DA7" w:rsidRDefault="001F372D" w:rsidP="001F37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372D" w:rsidRPr="00225DA7" w:rsidRDefault="001F372D" w:rsidP="001F372D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Default="001F372D" w:rsidP="001F372D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372D" w:rsidRPr="00225DA7" w:rsidRDefault="001F372D" w:rsidP="001F372D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25DA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F372D" w:rsidRPr="00225DA7" w:rsidRDefault="001F372D" w:rsidP="001F372D">
      <w:pPr>
        <w:spacing w:beforeLines="20" w:before="48" w:afterLines="20" w:after="48" w:line="240" w:lineRule="auto"/>
        <w:ind w:left="482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C411F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>
        <w:rPr>
          <w:rFonts w:ascii="Times New Roman" w:hAnsi="Times New Roman" w:cs="Times New Roman"/>
        </w:rPr>
        <w:t>муниципаль</w:t>
      </w:r>
      <w:r w:rsidRPr="00C411FD">
        <w:rPr>
          <w:rFonts w:ascii="Times New Roman" w:hAnsi="Times New Roman" w:cs="Times New Roman"/>
        </w:rPr>
        <w:t xml:space="preserve">ной услуги по предоставлению земельных участков </w:t>
      </w:r>
      <w:r>
        <w:rPr>
          <w:rFonts w:ascii="Times New Roman" w:hAnsi="Times New Roman" w:cs="Times New Roman"/>
        </w:rPr>
        <w:t xml:space="preserve">на территории Пышминского городского округа </w:t>
      </w:r>
      <w:r w:rsidRPr="00C411F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ведения личного подсобного хозяйства (приусадебный участок).</w:t>
      </w:r>
    </w:p>
    <w:p w:rsidR="001F372D" w:rsidRPr="00225DA7" w:rsidRDefault="001F372D" w:rsidP="001F372D">
      <w:pPr>
        <w:spacing w:line="240" w:lineRule="auto"/>
        <w:ind w:left="6372"/>
        <w:rPr>
          <w:rFonts w:ascii="Times New Roman" w:hAnsi="Times New Roman" w:cs="Times New Roman"/>
          <w:sz w:val="28"/>
          <w:szCs w:val="24"/>
        </w:rPr>
      </w:pPr>
    </w:p>
    <w:p w:rsidR="001F372D" w:rsidRPr="00225DA7" w:rsidRDefault="001F372D" w:rsidP="001F37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A7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1F372D" w:rsidRDefault="001F372D" w:rsidP="001F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A7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о предоставлении земельного участка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Пышминского городского округа </w:t>
      </w:r>
      <w:r w:rsidRPr="00225DA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личного подсобного хозяйства (приусадебный участок) </w:t>
      </w:r>
    </w:p>
    <w:p w:rsidR="001F372D" w:rsidRPr="00225DA7" w:rsidRDefault="001F372D" w:rsidP="001F3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539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395"/>
      </w:tblGrid>
      <w:tr w:rsidR="001F372D" w:rsidRPr="00225DA7" w:rsidTr="00707F35">
        <w:trPr>
          <w:trHeight w:val="483"/>
        </w:trPr>
        <w:tc>
          <w:tcPr>
            <w:tcW w:w="5395" w:type="dxa"/>
            <w:hideMark/>
          </w:tcPr>
          <w:p w:rsidR="001F372D" w:rsidRPr="00225DA7" w:rsidRDefault="001F372D" w:rsidP="00707F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Главе Пышминского городского округа </w:t>
            </w:r>
            <w:r w:rsidRPr="00225DA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1F372D" w:rsidRPr="00225DA7" w:rsidTr="00707F35">
        <w:trPr>
          <w:trHeight w:val="265"/>
        </w:trPr>
        <w:tc>
          <w:tcPr>
            <w:tcW w:w="5395" w:type="dxa"/>
            <w:hideMark/>
          </w:tcPr>
          <w:p w:rsidR="001F372D" w:rsidRPr="00225DA7" w:rsidRDefault="001F372D" w:rsidP="00707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5DA7">
              <w:rPr>
                <w:rFonts w:ascii="Times New Roman" w:hAnsi="Times New Roman" w:cs="Times New Roman"/>
                <w:sz w:val="28"/>
              </w:rPr>
              <w:t xml:space="preserve">от  </w:t>
            </w:r>
          </w:p>
          <w:p w:rsidR="001F372D" w:rsidRDefault="001F372D" w:rsidP="00707F3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DA7">
              <w:rPr>
                <w:rFonts w:ascii="Times New Roman" w:hAnsi="Times New Roman" w:cs="Times New Roman"/>
              </w:rPr>
              <w:t>(</w:t>
            </w:r>
            <w:r w:rsidRPr="005856A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:rsidR="001F372D" w:rsidRPr="00225DA7" w:rsidRDefault="001F372D" w:rsidP="00707F3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1F372D" w:rsidRPr="00225DA7" w:rsidTr="00707F35">
        <w:trPr>
          <w:trHeight w:val="929"/>
        </w:trPr>
        <w:tc>
          <w:tcPr>
            <w:tcW w:w="5395" w:type="dxa"/>
          </w:tcPr>
          <w:p w:rsidR="001F372D" w:rsidRPr="00225DA7" w:rsidRDefault="001F372D" w:rsidP="00707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адрес: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1F372D" w:rsidRPr="00225DA7" w:rsidRDefault="001F372D" w:rsidP="00707F3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25D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(для получения ответа)</w:t>
            </w:r>
          </w:p>
          <w:p w:rsidR="001F372D" w:rsidRPr="00225DA7" w:rsidRDefault="001F372D" w:rsidP="00707F3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1F372D" w:rsidRPr="00225DA7" w:rsidRDefault="001F372D" w:rsidP="00707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телефон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__________,</w:t>
            </w:r>
          </w:p>
          <w:p w:rsidR="001F372D" w:rsidRPr="00225DA7" w:rsidRDefault="001F372D" w:rsidP="00707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электронная почта__________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F372D" w:rsidRPr="00225DA7" w:rsidRDefault="001F372D" w:rsidP="00707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F372D" w:rsidRPr="00225DA7" w:rsidRDefault="001F372D" w:rsidP="001F3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Заявление</w:t>
      </w:r>
    </w:p>
    <w:p w:rsidR="001F372D" w:rsidRPr="00225DA7" w:rsidRDefault="001F372D" w:rsidP="001F372D">
      <w:pPr>
        <w:pStyle w:val="ConsPlusNonformat"/>
        <w:rPr>
          <w:rFonts w:ascii="Times New Roman" w:hAnsi="Times New Roman" w:cs="Times New Roman"/>
        </w:rPr>
      </w:pPr>
    </w:p>
    <w:p w:rsidR="001F372D" w:rsidRDefault="001F372D" w:rsidP="001F372D">
      <w:pPr>
        <w:pStyle w:val="ConsPlusNonformat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Прошу предоставить в аренду земельный участок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(приусадебный участок)  </w:t>
      </w:r>
      <w:r w:rsidRPr="00225DA7">
        <w:rPr>
          <w:rFonts w:ascii="Times New Roman" w:hAnsi="Times New Roman" w:cs="Times New Roman"/>
          <w:sz w:val="28"/>
          <w:szCs w:val="28"/>
        </w:rPr>
        <w:t>площадью ______ кв. м, кадастровый номер _______________ расположенный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25DA7">
        <w:rPr>
          <w:rFonts w:ascii="Times New Roman" w:hAnsi="Times New Roman" w:cs="Times New Roman"/>
          <w:sz w:val="28"/>
          <w:szCs w:val="28"/>
        </w:rPr>
        <w:t>__________.</w:t>
      </w:r>
    </w:p>
    <w:p w:rsidR="001F372D" w:rsidRPr="00225DA7" w:rsidRDefault="001F372D" w:rsidP="001F372D">
      <w:pPr>
        <w:pStyle w:val="ConsPlusNonformat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2D" w:rsidRDefault="001F372D" w:rsidP="001F372D">
      <w:pPr>
        <w:pStyle w:val="ConsPlusNonformat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p w:rsidR="001F372D" w:rsidRPr="00225DA7" w:rsidRDefault="001F372D" w:rsidP="001F372D">
      <w:pPr>
        <w:pStyle w:val="ConsPlusNonformat"/>
        <w:ind w:right="-56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10" w:type="dxa"/>
        <w:tblLook w:val="01E0" w:firstRow="1" w:lastRow="1" w:firstColumn="1" w:lastColumn="1" w:noHBand="0" w:noVBand="0"/>
      </w:tblPr>
      <w:tblGrid>
        <w:gridCol w:w="1940"/>
        <w:gridCol w:w="8670"/>
      </w:tblGrid>
      <w:tr w:rsidR="001F372D" w:rsidRPr="00225DA7" w:rsidTr="00707F35">
        <w:trPr>
          <w:trHeight w:val="1107"/>
        </w:trPr>
        <w:tc>
          <w:tcPr>
            <w:tcW w:w="1940" w:type="dxa"/>
            <w:hideMark/>
          </w:tcPr>
          <w:p w:rsidR="001F372D" w:rsidRPr="00225DA7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670" w:type="dxa"/>
          </w:tcPr>
          <w:p w:rsidR="001F372D" w:rsidRPr="00225DA7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 xml:space="preserve">1. Копия документа, удостоверяющего личность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(паспорт)  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 xml:space="preserve"> _____ листах.</w:t>
            </w:r>
          </w:p>
          <w:p w:rsidR="001F372D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 xml:space="preserve">2. Копия решения о предварительном согласовании </w:t>
            </w:r>
          </w:p>
          <w:p w:rsidR="001F372D" w:rsidRPr="00225DA7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предоставления на _____ листах.</w:t>
            </w:r>
          </w:p>
          <w:p w:rsidR="001F372D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72D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72D" w:rsidRPr="00225DA7" w:rsidRDefault="001F372D" w:rsidP="00707F35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72D" w:rsidRDefault="001F372D" w:rsidP="001F37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5D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1F372D" w:rsidRDefault="001F372D" w:rsidP="001F37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___________________________ </w:t>
      </w:r>
    </w:p>
    <w:p w:rsidR="001F372D" w:rsidRDefault="001F372D" w:rsidP="001F3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</w:t>
      </w:r>
      <w:r w:rsidRPr="00225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F372D" w:rsidRPr="005856A0" w:rsidRDefault="001F372D" w:rsidP="001F3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25DA7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5D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5DA7">
        <w:rPr>
          <w:rFonts w:ascii="Times New Roman" w:hAnsi="Times New Roman" w:cs="Times New Roman"/>
          <w:sz w:val="28"/>
          <w:szCs w:val="28"/>
        </w:rPr>
        <w:t>_____</w:t>
      </w:r>
      <w:r w:rsidRPr="00225DA7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F372D" w:rsidRDefault="001F372D" w:rsidP="001F3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225DA7">
        <w:rPr>
          <w:rFonts w:ascii="Times New Roman" w:hAnsi="Times New Roman" w:cs="Times New Roman"/>
          <w:sz w:val="22"/>
          <w:szCs w:val="22"/>
        </w:rPr>
        <w:t xml:space="preserve"> (дата)</w:t>
      </w:r>
      <w:r w:rsidRPr="00225D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72D" w:rsidRDefault="001F372D" w:rsidP="001F3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372D" w:rsidRDefault="001F372D" w:rsidP="001F3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372D" w:rsidRPr="00FC521A" w:rsidRDefault="001F372D" w:rsidP="001F3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F372D" w:rsidRPr="00225DA7" w:rsidRDefault="001F372D" w:rsidP="001F372D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225D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72D" w:rsidRPr="00225DA7" w:rsidRDefault="001F372D" w:rsidP="001F372D">
      <w:pPr>
        <w:spacing w:beforeLines="20" w:before="48" w:afterLines="20" w:after="48" w:line="240" w:lineRule="auto"/>
        <w:ind w:left="482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C411F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>
        <w:rPr>
          <w:rFonts w:ascii="Times New Roman" w:hAnsi="Times New Roman" w:cs="Times New Roman"/>
        </w:rPr>
        <w:t xml:space="preserve">муниципальной услуги по  </w:t>
      </w:r>
      <w:r w:rsidRPr="00C411FD">
        <w:rPr>
          <w:rFonts w:ascii="Times New Roman" w:hAnsi="Times New Roman" w:cs="Times New Roman"/>
        </w:rPr>
        <w:t xml:space="preserve">предоставлению </w:t>
      </w:r>
      <w:r>
        <w:rPr>
          <w:rFonts w:ascii="Times New Roman" w:hAnsi="Times New Roman" w:cs="Times New Roman"/>
        </w:rPr>
        <w:t>земельных участков</w:t>
      </w:r>
      <w:r w:rsidRPr="00C41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Пышминского городского округа </w:t>
      </w:r>
      <w:r w:rsidRPr="00C411F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ведения личного подсобного хозяйства (приусадебный участок).</w:t>
      </w:r>
    </w:p>
    <w:p w:rsidR="001F372D" w:rsidRPr="00225DA7" w:rsidRDefault="001F372D" w:rsidP="001F372D">
      <w:pPr>
        <w:spacing w:beforeLines="20" w:before="48" w:afterLines="20" w:after="48" w:line="240" w:lineRule="auto"/>
        <w:ind w:left="5812"/>
        <w:jc w:val="both"/>
        <w:outlineLvl w:val="4"/>
        <w:rPr>
          <w:rFonts w:ascii="Times New Roman" w:hAnsi="Times New Roman" w:cs="Times New Roman"/>
          <w:sz w:val="16"/>
          <w:szCs w:val="16"/>
        </w:rPr>
      </w:pPr>
    </w:p>
    <w:p w:rsidR="001F372D" w:rsidRPr="00225DA7" w:rsidRDefault="001F372D" w:rsidP="001F372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72D" w:rsidRPr="00225DA7" w:rsidRDefault="001F372D" w:rsidP="001F372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БЛОК-СХЕМА</w:t>
      </w:r>
    </w:p>
    <w:p w:rsidR="001F372D" w:rsidRDefault="001F372D" w:rsidP="001F372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Пышминского городского округа </w:t>
      </w:r>
      <w:r w:rsidRPr="00225D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участок)</w:t>
      </w:r>
    </w:p>
    <w:p w:rsidR="001F372D" w:rsidRPr="00225DA7" w:rsidRDefault="001F372D" w:rsidP="001F372D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7.9pt;margin-top:3.85pt;width:464.15pt;height:24.1pt;z-index:251659264">
            <v:textbox style="mso-next-textbox:#_x0000_s1026">
              <w:txbxContent>
                <w:p w:rsidR="001F372D" w:rsidRDefault="001F372D" w:rsidP="001F372D">
                  <w:pPr>
                    <w:ind w:right="2814"/>
                    <w:jc w:val="center"/>
                  </w:pPr>
                  <w:r>
                    <w:rPr>
                      <w:sz w:val="20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1F372D" w:rsidRPr="00C91128" w:rsidRDefault="001F372D" w:rsidP="001F372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2.5pt;margin-top:18.1pt;width:464.15pt;height:20pt;z-index:251660288">
            <v:textbox style="mso-next-textbox:#_x0000_s1027">
              <w:txbxContent>
                <w:p w:rsidR="001F372D" w:rsidRDefault="001F372D" w:rsidP="001F37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Экспертиза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45pt;margin-top:4.15pt;width:0;height:13.9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1003.25pt;margin-top:193pt;width:144.2pt;height:36.55pt;z-index:251662336">
            <v:textbox style="mso-next-textbox:#_x0000_s1029">
              <w:txbxContent>
                <w:p w:rsidR="001F372D" w:rsidRDefault="001F372D" w:rsidP="001F372D">
                  <w:r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margin-left:402pt;margin-top:12pt;width:.05pt;height:25.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9.45pt;margin-top:24.1pt;width:206.65pt;height:37.7pt;z-index:251664384">
            <v:textbox style="mso-next-textbox:#_x0000_s1031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Заявление направлено без предварительного согласования предоставления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margin-left:235.5pt;margin-top:12pt;width:.05pt;height:12.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95.3pt;margin-top:16.3pt;width:.05pt;height:12.1pt;z-index:251666432" o:connectortype="straight">
            <v:stroke endarrow="block"/>
          </v:shape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4" style="position:absolute;margin-left:365.4pt;margin-top:11.2pt;width:76.65pt;height:38.65pt;z-index:251667456">
            <v:textbox style="mso-next-textbox:#_x0000_s1034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Возврат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margin-left:-30.5pt;margin-top:2.3pt;width:163.55pt;height:75.4pt;z-index:251668480">
            <v:textbox style="mso-next-textbox:#_x0000_s1035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Заявление направлено на основании предварительного согласования предоставления</w:t>
                  </w:r>
                </w:p>
              </w:txbxContent>
            </v:textbox>
          </v:shape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margin-left:235.5pt;margin-top:9.6pt;width:0;height:34.4pt;z-index:251669504" o:connectortype="straight">
            <v:stroke endarrow="block"/>
          </v:shape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-16.8pt;margin-top:25.5pt;width:.05pt;height:63.8pt;z-index:25168179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7" style="position:absolute;margin-left:402pt;margin-top:18.7pt;width:115.65pt;height:35.7pt;z-index:251670528">
            <v:textbox style="mso-next-textbox:#_x0000_s1037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8" style="position:absolute;margin-left:144.7pt;margin-top:17.9pt;width:226.75pt;height:36.5pt;z-index:251671552">
            <v:textbox style="mso-next-textbox:#_x0000_s1038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межведомственного информационного запроса (при необходимости)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453.3pt;margin-top:2.25pt;width:2.25pt;height:136.8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251.45pt;margin-top:1.55pt;width:.1pt;height:16.6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0" style="position:absolute;margin-left:96.25pt;margin-top:18.2pt;width:328.4pt;height:40.6pt;z-index:251673600">
            <v:textbox style="mso-next-textbox:#_x0000_s1040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Опубликование извещения о приеме заявлений по предоставлению земельного участка под заявленные цели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-16.8pt;margin-top:10.4pt;width:112.2pt;height:0;z-index:251682816" o:connectortype="straight">
            <v:stroke endarrow="block"/>
          </v:shape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margin-left:188.45pt;margin-top:6.6pt;width:.1pt;height:16.6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2" style="position:absolute;margin-left:113.55pt;margin-top:23.25pt;width:191.7pt;height:27.5pt;z-index:251675648">
            <v:textbox style="mso-next-textbox:#_x0000_s1042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обращения поступили?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tabs>
          <w:tab w:val="left" w:pos="64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margin-left:139.35pt;margin-top:24.65pt;width:0;height:26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274.05pt;margin-top:24.65pt;width:0;height:26.8pt;z-index:251685888" o:connectortype="straight">
            <v:stroke endarrow="block"/>
          </v:shape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4" style="position:absolute;margin-left:113.55pt;margin-top:25.35pt;width:38.25pt;height:22.5pt;z-index:251677696">
            <v:textbox style="mso-next-textbox:#_x0000_s1044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58.2pt;margin-top:25.35pt;width:47.05pt;height:20.1pt;z-index:251683840">
            <v:textbox style="mso-next-textbox:#_x0000_s1050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Да 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74.05pt;margin-top:19.35pt;width:0;height:33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margin-left:133.05pt;margin-top:23.35pt;width:0;height:29.0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305.25pt;margin-top:8.6pt;width:148.05pt;height:.75pt;flip:y;z-index:251686912" o:connectortype="straight"/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13.55pt;margin-top:21.05pt;width:.05pt;height:50.8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213.3pt;margin-top:.2pt;width:219.75pt;height:38.4pt;z-index:251684864">
            <v:textbox style="mso-next-textbox:#_x0000_s1051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</w:t>
                  </w:r>
                  <w:r w:rsidRPr="00566E8C">
                    <w:rPr>
                      <w:sz w:val="20"/>
                      <w:szCs w:val="20"/>
                    </w:rPr>
                    <w:t>аукциона</w:t>
                  </w:r>
                  <w:r w:rsidRPr="00566E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со</w:t>
                  </w:r>
                  <w:r w:rsidRPr="00225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66E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статьей 39.11 Земельного кодекса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margin-left:-16.75pt;margin-top:.2pt;width:212.25pt;height:20.85pt;z-index:251679744">
            <v:textbox style="mso-next-textbox:#_x0000_s1046">
              <w:txbxContent>
                <w:p w:rsidR="001F372D" w:rsidRDefault="001F372D" w:rsidP="001F37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договора аренды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297.3pt;margin-top:12.5pt;width:.75pt;height:33.3pt;flip:x;z-index:251688960" o:connectortype="straight">
            <v:stroke endarrow="block"/>
          </v:shape>
        </w:pict>
      </w:r>
    </w:p>
    <w:p w:rsidR="001F372D" w:rsidRDefault="001F372D" w:rsidP="001F372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F372D" w:rsidSect="005856A0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>
          <v:rect id="_x0000_s1047" style="position:absolute;margin-left:7.9pt;margin-top:19.7pt;width:440.25pt;height:31.5pt;z-index:251680768">
            <v:textbox style="mso-next-textbox:#_x0000_s1047">
              <w:txbxContent>
                <w:p w:rsidR="001F372D" w:rsidRDefault="001F372D" w:rsidP="001F372D">
                  <w:pPr>
                    <w:tabs>
                      <w:tab w:val="left" w:pos="11340"/>
                    </w:tabs>
                    <w:ind w:right="17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Государственная услуга предоставлена</w:t>
                  </w:r>
                </w:p>
              </w:txbxContent>
            </v:textbox>
          </v:rect>
        </w:pict>
      </w:r>
    </w:p>
    <w:p w:rsidR="001F372D" w:rsidRPr="00225DA7" w:rsidRDefault="001F372D" w:rsidP="001F372D">
      <w:pPr>
        <w:spacing w:line="240" w:lineRule="auto"/>
        <w:rPr>
          <w:rFonts w:ascii="Times New Roman" w:hAnsi="Times New Roman" w:cs="Times New Roman"/>
        </w:rPr>
      </w:pPr>
    </w:p>
    <w:p w:rsidR="001F372D" w:rsidRDefault="001F372D" w:rsidP="0083007E">
      <w:pPr>
        <w:spacing w:after="0" w:line="240" w:lineRule="auto"/>
      </w:pPr>
    </w:p>
    <w:sectPr w:rsidR="001F372D" w:rsidSect="008300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5D5"/>
    <w:multiLevelType w:val="hybridMultilevel"/>
    <w:tmpl w:val="D324A4C0"/>
    <w:lvl w:ilvl="0" w:tplc="7CC62D72">
      <w:start w:val="1"/>
      <w:numFmt w:val="decimal"/>
      <w:lvlText w:val="%1)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4617D2"/>
    <w:multiLevelType w:val="hybridMultilevel"/>
    <w:tmpl w:val="543283FC"/>
    <w:lvl w:ilvl="0" w:tplc="0110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35A02"/>
    <w:multiLevelType w:val="hybridMultilevel"/>
    <w:tmpl w:val="2D28A428"/>
    <w:lvl w:ilvl="0" w:tplc="CBEA5BE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C6687"/>
    <w:multiLevelType w:val="hybridMultilevel"/>
    <w:tmpl w:val="9422804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DB6"/>
    <w:multiLevelType w:val="multilevel"/>
    <w:tmpl w:val="91C6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0AA"/>
    <w:rsid w:val="000F6595"/>
    <w:rsid w:val="0019446C"/>
    <w:rsid w:val="001F372D"/>
    <w:rsid w:val="00243445"/>
    <w:rsid w:val="002830C6"/>
    <w:rsid w:val="002B00AA"/>
    <w:rsid w:val="005310B6"/>
    <w:rsid w:val="00544096"/>
    <w:rsid w:val="00670BFE"/>
    <w:rsid w:val="00690354"/>
    <w:rsid w:val="008117A4"/>
    <w:rsid w:val="0083007E"/>
    <w:rsid w:val="00927AD5"/>
    <w:rsid w:val="00955D6F"/>
    <w:rsid w:val="009D7EFA"/>
    <w:rsid w:val="00AC0BF1"/>
    <w:rsid w:val="00AF0D39"/>
    <w:rsid w:val="00B264F3"/>
    <w:rsid w:val="00CB4D2B"/>
    <w:rsid w:val="00D07FCD"/>
    <w:rsid w:val="00E170AD"/>
    <w:rsid w:val="00E7193F"/>
    <w:rsid w:val="00E94E06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7"/>
        <o:r id="V:Rule2" type="connector" idref="#_x0000_s1036"/>
        <o:r id="V:Rule3" type="connector" idref="#_x0000_s1049"/>
        <o:r id="V:Rule4" type="connector" idref="#_x0000_s1041"/>
        <o:r id="V:Rule5" type="connector" idref="#_x0000_s1030"/>
        <o:r id="V:Rule6" type="connector" idref="#_x0000_s1056"/>
        <o:r id="V:Rule7" type="connector" idref="#_x0000_s1052"/>
        <o:r id="V:Rule8" type="connector" idref="#_x0000_s1054"/>
        <o:r id="V:Rule9" type="connector" idref="#_x0000_s1039"/>
        <o:r id="V:Rule10" type="connector" idref="#_x0000_s1045"/>
        <o:r id="V:Rule11" type="connector" idref="#_x0000_s1032"/>
        <o:r id="V:Rule12" type="connector" idref="#_x0000_s1043"/>
        <o:r id="V:Rule13" type="connector" idref="#_x0000_s1048"/>
        <o:r id="V:Rule14" type="connector" idref="#_x0000_s1033"/>
        <o:r id="V:Rule15" type="connector" idref="#_x0000_s1028"/>
        <o:r id="V:Rule16" type="connector" idref="#_x0000_s1053"/>
        <o:r id="V:Rule17" type="connector" idref="#_x0000_s1055"/>
      </o:rules>
    </o:shapelayout>
  </w:shapeDefaults>
  <w:decimalSymbol w:val=","/>
  <w:listSeparator w:val=";"/>
  <w15:docId w15:val="{3DA3D6B9-CF39-4A00-A47B-38AFBD3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AD"/>
  </w:style>
  <w:style w:type="paragraph" w:styleId="1">
    <w:name w:val="heading 1"/>
    <w:basedOn w:val="a"/>
    <w:link w:val="10"/>
    <w:uiPriority w:val="9"/>
    <w:qFormat/>
    <w:rsid w:val="001F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B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B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2B0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F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1F37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37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semiHidden/>
    <w:unhideWhenUsed/>
    <w:rsid w:val="001F372D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1F372D"/>
    <w:rPr>
      <w:color w:val="auto"/>
    </w:rPr>
  </w:style>
  <w:style w:type="paragraph" w:styleId="a8">
    <w:name w:val="Body Text"/>
    <w:basedOn w:val="a"/>
    <w:link w:val="a9"/>
    <w:uiPriority w:val="99"/>
    <w:rsid w:val="001F3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F372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DDEA55292F327925BF2EEFE43EB09837DF05E7F3BE68A3D354CBF4637DCECMFg5K" TargetMode="External"/><Relationship Id="rId13" Type="http://schemas.openxmlformats.org/officeDocument/2006/relationships/hyperlink" Target="consultantplus://offline/ref=59AE180D84527AEA7445141119611668A31C9935604EAF2B7A7A55F560CFIDI" TargetMode="External"/><Relationship Id="rId18" Type="http://schemas.openxmlformats.org/officeDocument/2006/relationships/hyperlink" Target="consultantplus://offline/ref=0CACE96D17C1BB189C03EF28BADEF8DE14F23EF5FEFC39460F1B7F733D0AD017145DE8D464H0u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5219F37A575832BA2A4D891A03824B6EC2979CEB03662DDF3073E8D5AD7BFA1AEF0D3B6F030543Q3i2I" TargetMode="External"/><Relationship Id="rId7" Type="http://schemas.openxmlformats.org/officeDocument/2006/relationships/hyperlink" Target="consultantplus://offline/ref=E0C1C83FF57C97C4645CB17D673F536F76C67BB6996E53F561E21B0BLCgDK" TargetMode="External"/><Relationship Id="rId12" Type="http://schemas.openxmlformats.org/officeDocument/2006/relationships/hyperlink" Target="consultantplus://offline/ref=6DBF23B19FAF41C5829FD939CB930C377E7B8926F845F2BEB28EB6wFPCC" TargetMode="External"/><Relationship Id="rId17" Type="http://schemas.openxmlformats.org/officeDocument/2006/relationships/hyperlink" Target="http://78.46.99.229:86/document?id=70636874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BF23B19FAF41C5829FD939CB930C377D718C2BF212A5BCE3DBB8F91Cw1P1C" TargetMode="External"/><Relationship Id="rId20" Type="http://schemas.openxmlformats.org/officeDocument/2006/relationships/hyperlink" Target="http://www.adm-pischma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1C83FF57C97C4645CB17D673F536F76C67BB59F6E53F561E21B0BCDB0641BF350D87F46623FL5g5K" TargetMode="External"/><Relationship Id="rId11" Type="http://schemas.openxmlformats.org/officeDocument/2006/relationships/hyperlink" Target="http://www.mfc66.ru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F32579333C63B9C0716D445194E6712249C76B6C71EE042B30C8C8C479B6A66A1A9DD15B864EATEyCF" TargetMode="External"/><Relationship Id="rId15" Type="http://schemas.openxmlformats.org/officeDocument/2006/relationships/hyperlink" Target="consultantplus://offline/ref=6DBF23B19FAF41C5829FD939CB930C377D738D22F616A5BCE3DBB8F91Cw1P1C" TargetMode="External"/><Relationship Id="rId23" Type="http://schemas.openxmlformats.org/officeDocument/2006/relationships/hyperlink" Target="consultantplus://offline/ref=9E5219F37A575832BA2A4D891A03824B6EC2979CEB03662DDF3073E8D5AD7BFA1AEF0D3B6F030543Q3i2I" TargetMode="External"/><Relationship Id="rId10" Type="http://schemas.openxmlformats.org/officeDocument/2006/relationships/hyperlink" Target="mailto:pischma@rambler.ru" TargetMode="External"/><Relationship Id="rId19" Type="http://schemas.openxmlformats.org/officeDocument/2006/relationships/hyperlink" Target="consultantplus://offline/ref=9E5219F37A575832BA2A4D891A03824B6EC39790ED02662DDF3073E8D5AD7BFA1AEF0D3B6F020541Q3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FE42D9933475396A2BE97DA9AA44E6D4CF098374A9A58B972ADC81C19C7E3D648F60A85262CBB6BFFADCEj7I" TargetMode="External"/><Relationship Id="rId14" Type="http://schemas.openxmlformats.org/officeDocument/2006/relationships/hyperlink" Target="consultantplus://offline/ref=59AE180D84527AEA7445141119611668A31C9C376244AF2B7A7A55F560CFIDI" TargetMode="External"/><Relationship Id="rId22" Type="http://schemas.openxmlformats.org/officeDocument/2006/relationships/hyperlink" Target="consultantplus://offline/ref=9E5219F37A575832BA2A4D891A03824B6EC2969CE402662DDF3073E8D5AD7BFA1AEF0D3B6EQ0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Даша</cp:lastModifiedBy>
  <cp:revision>18</cp:revision>
  <cp:lastPrinted>2016-06-20T11:17:00Z</cp:lastPrinted>
  <dcterms:created xsi:type="dcterms:W3CDTF">2015-05-26T10:29:00Z</dcterms:created>
  <dcterms:modified xsi:type="dcterms:W3CDTF">2016-08-22T10:39:00Z</dcterms:modified>
</cp:coreProperties>
</file>