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городского округа за </w:t>
      </w:r>
      <w:r w:rsidR="00DA3E1C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62027E">
        <w:rPr>
          <w:rFonts w:ascii="Liberation Serif" w:hAnsi="Liberation Serif"/>
          <w:b/>
          <w:sz w:val="28"/>
          <w:szCs w:val="28"/>
        </w:rPr>
        <w:t>месяцев</w:t>
      </w:r>
      <w:r>
        <w:rPr>
          <w:rFonts w:ascii="Liberation Serif" w:hAnsi="Liberation Serif"/>
          <w:b/>
          <w:sz w:val="28"/>
          <w:szCs w:val="28"/>
        </w:rPr>
        <w:t xml:space="preserve"> 2020</w:t>
      </w:r>
      <w:r w:rsidRPr="00A96CBC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A96CBC">
        <w:rPr>
          <w:rFonts w:ascii="Liberation Serif" w:hAnsi="Liberation Serif"/>
          <w:b/>
          <w:sz w:val="28"/>
          <w:szCs w:val="28"/>
        </w:rPr>
        <w:t xml:space="preserve"> </w:t>
      </w: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E686E" w:rsidRPr="00A96CBC" w:rsidRDefault="003E686E" w:rsidP="00995C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E686E" w:rsidRPr="00A96CBC" w:rsidRDefault="003E686E" w:rsidP="00995C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Динамика поступления письменных обращений граждан в адрес главы Пышминского городского округа за </w:t>
      </w:r>
      <w:r w:rsidR="00DA3E1C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027E">
        <w:rPr>
          <w:rFonts w:ascii="Liberation Serif" w:hAnsi="Liberation Serif"/>
          <w:sz w:val="28"/>
          <w:szCs w:val="28"/>
        </w:rPr>
        <w:t>месяцев</w:t>
      </w:r>
      <w:r>
        <w:rPr>
          <w:rFonts w:ascii="Liberation Serif" w:hAnsi="Liberation Serif"/>
          <w:sz w:val="28"/>
          <w:szCs w:val="28"/>
        </w:rPr>
        <w:t xml:space="preserve"> 2020</w:t>
      </w:r>
      <w:r w:rsidRPr="00A96CB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5C16" w:rsidRPr="00995C16" w:rsidRDefault="00995C16" w:rsidP="00995C1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Количество письменных обращений по сравнению с аналогичным периодом 2019 года уменьшилось на 8,8%.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Из 124 письменных обращений: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Индивидуальных обращений – 103</w:t>
      </w:r>
      <w:r w:rsidRPr="00995C16">
        <w:rPr>
          <w:rFonts w:ascii="Liberation Serif" w:hAnsi="Liberation Serif"/>
          <w:b/>
          <w:sz w:val="28"/>
          <w:szCs w:val="28"/>
        </w:rPr>
        <w:t xml:space="preserve">, </w:t>
      </w:r>
      <w:r w:rsidRPr="00995C16">
        <w:rPr>
          <w:rFonts w:ascii="Liberation Serif" w:hAnsi="Liberation Serif"/>
          <w:sz w:val="28"/>
          <w:szCs w:val="28"/>
        </w:rPr>
        <w:t>что составляет 83,1% от общего количества обращений (за аналогичный период 2019 года - таких обращений было зарегистрировано – 102);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Коллективных обращений – 21</w:t>
      </w:r>
      <w:r w:rsidRPr="00995C16">
        <w:rPr>
          <w:rFonts w:ascii="Liberation Serif" w:hAnsi="Liberation Serif"/>
          <w:b/>
          <w:sz w:val="28"/>
          <w:szCs w:val="28"/>
        </w:rPr>
        <w:t xml:space="preserve"> </w:t>
      </w:r>
      <w:r w:rsidRPr="00995C16">
        <w:rPr>
          <w:rFonts w:ascii="Liberation Serif" w:hAnsi="Liberation Serif"/>
          <w:sz w:val="28"/>
          <w:szCs w:val="28"/>
        </w:rPr>
        <w:t>или 16,9 % (в 2019 году за аналогичный период было зарегистрировано 34 обращения).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С учетом территориальной принадлежности заявителей за 9 месяцев 2020 года поступило: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 из г. Екатеринбурга – 8 обращений (6,5%);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 из г. Новосибирска-1 обращение (0,8%);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 из г. С-Петербурга - 1 обращение (0,8%);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95C16">
        <w:rPr>
          <w:rFonts w:ascii="Liberation Serif" w:hAnsi="Liberation Serif"/>
          <w:sz w:val="28"/>
          <w:szCs w:val="28"/>
        </w:rPr>
        <w:t>г</w:t>
      </w:r>
      <w:proofErr w:type="gramStart"/>
      <w:r w:rsidRPr="00995C16">
        <w:rPr>
          <w:rFonts w:ascii="Liberation Serif" w:hAnsi="Liberation Serif"/>
          <w:sz w:val="28"/>
          <w:szCs w:val="28"/>
        </w:rPr>
        <w:t>.Т</w:t>
      </w:r>
      <w:proofErr w:type="gramEnd"/>
      <w:r w:rsidRPr="00995C16">
        <w:rPr>
          <w:rFonts w:ascii="Liberation Serif" w:hAnsi="Liberation Serif"/>
          <w:sz w:val="28"/>
          <w:szCs w:val="28"/>
        </w:rPr>
        <w:t>юмени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- 1 обращение (0,8%);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-из г. Камышлова - 2 обращения (1,6%);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-из г. Соль-Илецка - 1 обращение (0,8%).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t xml:space="preserve">36 </w:t>
      </w:r>
      <w:r w:rsidRPr="00995C16">
        <w:rPr>
          <w:rFonts w:ascii="Liberation Serif" w:hAnsi="Liberation Serif"/>
          <w:sz w:val="28"/>
          <w:szCs w:val="28"/>
        </w:rPr>
        <w:t>(29%) обращений от жителей населенных пунктов, подведомственных Пышминскому территориальному управлению администрации Пышминского городского округа (в 2019 году было 64 обращения).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lastRenderedPageBreak/>
        <w:t xml:space="preserve">16 </w:t>
      </w:r>
      <w:r w:rsidRPr="00995C16">
        <w:rPr>
          <w:rFonts w:ascii="Liberation Serif" w:hAnsi="Liberation Serif"/>
          <w:sz w:val="28"/>
          <w:szCs w:val="28"/>
        </w:rPr>
        <w:t xml:space="preserve">(12,9%) обращений от жителей населенных пунктов, подведомственных </w:t>
      </w:r>
      <w:proofErr w:type="spellStart"/>
      <w:r w:rsidRPr="00995C16">
        <w:rPr>
          <w:rFonts w:ascii="Liberation Serif" w:hAnsi="Liberation Serif"/>
          <w:sz w:val="28"/>
          <w:szCs w:val="28"/>
        </w:rPr>
        <w:t>Ощепковскому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2019 году было 16 обращений).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t xml:space="preserve">5 </w:t>
      </w:r>
      <w:r w:rsidRPr="00995C16">
        <w:rPr>
          <w:rFonts w:ascii="Liberation Serif" w:hAnsi="Liberation Serif"/>
          <w:sz w:val="28"/>
          <w:szCs w:val="28"/>
        </w:rPr>
        <w:t xml:space="preserve">(4,0%) обращений поступило в администрацию Пышминского городского округа от жителей населенных пунктов, подведомственных </w:t>
      </w:r>
      <w:proofErr w:type="spellStart"/>
      <w:r w:rsidRPr="00995C16">
        <w:rPr>
          <w:rFonts w:ascii="Liberation Serif" w:hAnsi="Liberation Serif"/>
          <w:sz w:val="28"/>
          <w:szCs w:val="28"/>
        </w:rPr>
        <w:t>Черемышскому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2019 году было 3 обращения). 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995C16">
        <w:rPr>
          <w:rFonts w:ascii="Liberation Serif" w:hAnsi="Liberation Serif"/>
          <w:sz w:val="28"/>
          <w:szCs w:val="28"/>
        </w:rPr>
        <w:t>Тимохинское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-из с. Черемыш-3 обращения.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t>8</w:t>
      </w:r>
      <w:r w:rsidRPr="00995C16">
        <w:rPr>
          <w:rFonts w:ascii="Liberation Serif" w:hAnsi="Liberation Serif"/>
          <w:sz w:val="28"/>
          <w:szCs w:val="28"/>
        </w:rPr>
        <w:t xml:space="preserve"> (6,5%) обращений поступило в администрацию Пышминского городского округа от жителей населенных пунктов, подведомственных </w:t>
      </w:r>
      <w:proofErr w:type="spellStart"/>
      <w:r w:rsidRPr="00995C16">
        <w:rPr>
          <w:rFonts w:ascii="Liberation Serif" w:hAnsi="Liberation Serif"/>
          <w:sz w:val="28"/>
          <w:szCs w:val="28"/>
        </w:rPr>
        <w:t>Четкаринскому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территориальному управлению администрации Пышминского городского округа (в 2019 году было 8 обращений). 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 из д. Родина – 3 обращения;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95C16">
        <w:rPr>
          <w:rFonts w:ascii="Liberation Serif" w:hAnsi="Liberation Serif"/>
          <w:sz w:val="28"/>
          <w:szCs w:val="28"/>
        </w:rPr>
        <w:t>д</w:t>
      </w:r>
      <w:proofErr w:type="gramStart"/>
      <w:r w:rsidRPr="00995C16">
        <w:rPr>
          <w:rFonts w:ascii="Liberation Serif" w:hAnsi="Liberation Serif"/>
          <w:sz w:val="28"/>
          <w:szCs w:val="28"/>
        </w:rPr>
        <w:t>.Р</w:t>
      </w:r>
      <w:proofErr w:type="gramEnd"/>
      <w:r w:rsidRPr="00995C16">
        <w:rPr>
          <w:rFonts w:ascii="Liberation Serif" w:hAnsi="Liberation Serif"/>
          <w:sz w:val="28"/>
          <w:szCs w:val="28"/>
        </w:rPr>
        <w:t>ечелга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- 2 обращения;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-из </w:t>
      </w:r>
      <w:proofErr w:type="spellStart"/>
      <w:r w:rsidRPr="00995C16">
        <w:rPr>
          <w:rFonts w:ascii="Liberation Serif" w:hAnsi="Liberation Serif"/>
          <w:sz w:val="28"/>
          <w:szCs w:val="28"/>
        </w:rPr>
        <w:t>п</w:t>
      </w:r>
      <w:proofErr w:type="gramStart"/>
      <w:r w:rsidRPr="00995C16">
        <w:rPr>
          <w:rFonts w:ascii="Liberation Serif" w:hAnsi="Liberation Serif"/>
          <w:sz w:val="28"/>
          <w:szCs w:val="28"/>
        </w:rPr>
        <w:t>.П</w:t>
      </w:r>
      <w:proofErr w:type="gramEnd"/>
      <w:r w:rsidRPr="00995C16">
        <w:rPr>
          <w:rFonts w:ascii="Liberation Serif" w:hAnsi="Liberation Serif"/>
          <w:sz w:val="28"/>
          <w:szCs w:val="28"/>
        </w:rPr>
        <w:t>ервомайский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-2 обращения;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</w:t>
      </w:r>
      <w:proofErr w:type="gramStart"/>
      <w:r w:rsidRPr="00995C16">
        <w:rPr>
          <w:rFonts w:ascii="Liberation Serif" w:hAnsi="Liberation Serif"/>
          <w:sz w:val="28"/>
          <w:szCs w:val="28"/>
        </w:rPr>
        <w:t>из</w:t>
      </w:r>
      <w:proofErr w:type="gramEnd"/>
      <w:r w:rsidRPr="00995C16">
        <w:rPr>
          <w:rFonts w:ascii="Liberation Serif" w:hAnsi="Liberation Serif"/>
          <w:sz w:val="28"/>
          <w:szCs w:val="28"/>
        </w:rPr>
        <w:t xml:space="preserve"> с. Боровлянское-1 обращение.</w:t>
      </w:r>
    </w:p>
    <w:p w:rsidR="00995C16" w:rsidRPr="00995C16" w:rsidRDefault="00995C16" w:rsidP="00995C1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t xml:space="preserve">13 </w:t>
      </w:r>
      <w:r w:rsidRPr="00995C16">
        <w:rPr>
          <w:rFonts w:ascii="Liberation Serif" w:hAnsi="Liberation Serif"/>
          <w:sz w:val="28"/>
          <w:szCs w:val="28"/>
        </w:rPr>
        <w:t xml:space="preserve">(10,5%) 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округа. 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 из с. Трифоново - 5 обращений;</w:t>
      </w:r>
    </w:p>
    <w:p w:rsidR="00995C16" w:rsidRPr="00995C16" w:rsidRDefault="00995C16" w:rsidP="00995C16">
      <w:pPr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 из с. </w:t>
      </w:r>
      <w:proofErr w:type="spellStart"/>
      <w:r w:rsidRPr="00995C16">
        <w:rPr>
          <w:rFonts w:ascii="Liberation Serif" w:hAnsi="Liberation Serif"/>
          <w:sz w:val="28"/>
          <w:szCs w:val="28"/>
        </w:rPr>
        <w:t>Юрмытское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-из </w:t>
      </w:r>
      <w:proofErr w:type="spellStart"/>
      <w:r w:rsidRPr="00995C16">
        <w:rPr>
          <w:rFonts w:ascii="Liberation Serif" w:hAnsi="Liberation Serif"/>
          <w:sz w:val="28"/>
          <w:szCs w:val="28"/>
        </w:rPr>
        <w:t>с</w:t>
      </w:r>
      <w:proofErr w:type="gramStart"/>
      <w:r w:rsidRPr="00995C16">
        <w:rPr>
          <w:rFonts w:ascii="Liberation Serif" w:hAnsi="Liberation Serif"/>
          <w:sz w:val="28"/>
          <w:szCs w:val="28"/>
        </w:rPr>
        <w:t>.П</w:t>
      </w:r>
      <w:proofErr w:type="gramEnd"/>
      <w:r w:rsidRPr="00995C16">
        <w:rPr>
          <w:rFonts w:ascii="Liberation Serif" w:hAnsi="Liberation Serif"/>
          <w:sz w:val="28"/>
          <w:szCs w:val="28"/>
        </w:rPr>
        <w:t>ечеркино</w:t>
      </w:r>
      <w:proofErr w:type="spellEnd"/>
      <w:r w:rsidRPr="00995C16">
        <w:rPr>
          <w:rFonts w:ascii="Liberation Serif" w:hAnsi="Liberation Serif"/>
          <w:sz w:val="28"/>
          <w:szCs w:val="28"/>
        </w:rPr>
        <w:t xml:space="preserve"> – 2 обращения;</w:t>
      </w:r>
    </w:p>
    <w:p w:rsidR="00995C16" w:rsidRPr="00995C16" w:rsidRDefault="00995C16" w:rsidP="00995C1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t>-</w:t>
      </w:r>
      <w:r w:rsidRPr="00995C16">
        <w:rPr>
          <w:rFonts w:ascii="Liberation Serif" w:hAnsi="Liberation Serif"/>
          <w:sz w:val="28"/>
          <w:szCs w:val="28"/>
        </w:rPr>
        <w:t xml:space="preserve"> из д. Холкина – 1 обращение;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>- из д. Медведева - 1 обращение;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-из д. </w:t>
      </w:r>
      <w:proofErr w:type="spellStart"/>
      <w:r w:rsidRPr="00995C16">
        <w:rPr>
          <w:rFonts w:ascii="Liberation Serif" w:hAnsi="Liberation Serif"/>
          <w:sz w:val="28"/>
          <w:szCs w:val="28"/>
        </w:rPr>
        <w:t>Устьянка</w:t>
      </w:r>
      <w:proofErr w:type="spellEnd"/>
      <w:r w:rsidRPr="00995C16">
        <w:rPr>
          <w:rFonts w:ascii="Liberation Serif" w:hAnsi="Liberation Serif"/>
          <w:sz w:val="28"/>
          <w:szCs w:val="28"/>
        </w:rPr>
        <w:t>- 1 обращение;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995C16">
        <w:rPr>
          <w:rFonts w:ascii="Liberation Serif" w:hAnsi="Liberation Serif"/>
          <w:sz w:val="28"/>
          <w:szCs w:val="28"/>
        </w:rPr>
        <w:t>д</w:t>
      </w:r>
      <w:proofErr w:type="gramStart"/>
      <w:r w:rsidRPr="00995C16">
        <w:rPr>
          <w:rFonts w:ascii="Liberation Serif" w:hAnsi="Liberation Serif"/>
          <w:sz w:val="28"/>
          <w:szCs w:val="28"/>
        </w:rPr>
        <w:t>.К</w:t>
      </w:r>
      <w:proofErr w:type="gramEnd"/>
      <w:r w:rsidRPr="00995C16">
        <w:rPr>
          <w:rFonts w:ascii="Liberation Serif" w:hAnsi="Liberation Serif"/>
          <w:sz w:val="28"/>
          <w:szCs w:val="28"/>
        </w:rPr>
        <w:t>атарач</w:t>
      </w:r>
      <w:proofErr w:type="spellEnd"/>
      <w:r w:rsidRPr="00995C16">
        <w:rPr>
          <w:rFonts w:ascii="Liberation Serif" w:hAnsi="Liberation Serif"/>
          <w:sz w:val="28"/>
          <w:szCs w:val="28"/>
        </w:rPr>
        <w:t>- 1 обращение.</w:t>
      </w:r>
    </w:p>
    <w:p w:rsidR="00995C16" w:rsidRPr="00995C16" w:rsidRDefault="00995C16" w:rsidP="00995C1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995C16">
        <w:rPr>
          <w:rFonts w:ascii="Liberation Serif" w:hAnsi="Liberation Serif"/>
          <w:b/>
          <w:sz w:val="28"/>
          <w:szCs w:val="28"/>
        </w:rPr>
        <w:t>32</w:t>
      </w:r>
      <w:r w:rsidRPr="00995C16">
        <w:rPr>
          <w:rFonts w:ascii="Liberation Serif" w:hAnsi="Liberation Serif"/>
          <w:sz w:val="28"/>
          <w:szCs w:val="28"/>
        </w:rPr>
        <w:t xml:space="preserve"> (25,8%) обращения поступили без указания почтового адреса, только </w:t>
      </w:r>
      <w:proofErr w:type="gramStart"/>
      <w:r w:rsidRPr="00995C16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Pr="00995C16">
        <w:rPr>
          <w:rFonts w:ascii="Liberation Serif" w:hAnsi="Liberation Serif"/>
          <w:sz w:val="28"/>
          <w:szCs w:val="28"/>
        </w:rPr>
        <w:t xml:space="preserve">.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41720" cy="34442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C16" w:rsidRPr="00995C16" w:rsidRDefault="00995C16" w:rsidP="00995C16">
      <w:pPr>
        <w:tabs>
          <w:tab w:val="left" w:pos="48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В 124 обращениях, поступивших за 3 квартала 2020 года, обозначено 124 вопроса, из них: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54 (43,5%) вопроса граждан в сфере жилищно-коммунального хозяйства  (за аналогичный период 2019 года поступило 68);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 xml:space="preserve">27 (21,8%) вопросов граждан отнесены к категории «иное» (в 2019 году вопросов, отнесенных к данной категории, было зарегистрировано 25); 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16 (12,9%) вопросов о предоставлении жилья (в 2019 году - 10 вопросов);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16">
        <w:rPr>
          <w:rFonts w:ascii="Times New Roman" w:hAnsi="Times New Roman"/>
          <w:sz w:val="28"/>
          <w:szCs w:val="28"/>
        </w:rPr>
        <w:t xml:space="preserve">4 (3,2%) вопроса отнесены к категории «социальное обеспечение»; </w:t>
      </w:r>
      <w:proofErr w:type="gramEnd"/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C16">
        <w:rPr>
          <w:rFonts w:ascii="Times New Roman" w:hAnsi="Times New Roman"/>
          <w:sz w:val="28"/>
          <w:szCs w:val="28"/>
        </w:rPr>
        <w:t xml:space="preserve">4 (3,2%) вопроса отнесены к категории «строительство и архитектура» (в 2019 году было 6); </w:t>
      </w:r>
      <w:proofErr w:type="gramEnd"/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2 (1,6%) вопроса отнесены к категории «образование»;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2 (1,6%) вопроса отнесены к категории «здравоохранение»;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7 (5,6%) вопросов от граждан по имущественным и земельным вопросам;</w:t>
      </w:r>
    </w:p>
    <w:p w:rsidR="00995C16" w:rsidRPr="00995C16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8 (6,5%) вопросов по обследованию жилого дома</w:t>
      </w:r>
    </w:p>
    <w:p w:rsidR="00CD66B8" w:rsidRDefault="00995C16" w:rsidP="00995C16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C16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47164B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64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4B" w:rsidRDefault="0047164B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91180"/>
    <w:rsid w:val="00196D63"/>
    <w:rsid w:val="001B7643"/>
    <w:rsid w:val="001C66F8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A2B2D"/>
    <w:rsid w:val="003C0A74"/>
    <w:rsid w:val="003C0CEC"/>
    <w:rsid w:val="003D751A"/>
    <w:rsid w:val="003E686E"/>
    <w:rsid w:val="00445219"/>
    <w:rsid w:val="00453053"/>
    <w:rsid w:val="0047164B"/>
    <w:rsid w:val="00484B92"/>
    <w:rsid w:val="004A0B84"/>
    <w:rsid w:val="004A4A1A"/>
    <w:rsid w:val="004E3549"/>
    <w:rsid w:val="005403F8"/>
    <w:rsid w:val="005A19E6"/>
    <w:rsid w:val="005D4A35"/>
    <w:rsid w:val="005D711E"/>
    <w:rsid w:val="005E5991"/>
    <w:rsid w:val="005F2F93"/>
    <w:rsid w:val="005F4D22"/>
    <w:rsid w:val="006109A4"/>
    <w:rsid w:val="0062027E"/>
    <w:rsid w:val="00636462"/>
    <w:rsid w:val="006474B8"/>
    <w:rsid w:val="006D34BA"/>
    <w:rsid w:val="006D76E9"/>
    <w:rsid w:val="006E34A8"/>
    <w:rsid w:val="00741D50"/>
    <w:rsid w:val="00744DF0"/>
    <w:rsid w:val="0075002D"/>
    <w:rsid w:val="0075189B"/>
    <w:rsid w:val="00771F55"/>
    <w:rsid w:val="00773B82"/>
    <w:rsid w:val="007F2AD1"/>
    <w:rsid w:val="00825417"/>
    <w:rsid w:val="00865231"/>
    <w:rsid w:val="008929E0"/>
    <w:rsid w:val="008D2C00"/>
    <w:rsid w:val="008E3A04"/>
    <w:rsid w:val="008E43DF"/>
    <w:rsid w:val="008E6AFF"/>
    <w:rsid w:val="008F1C8C"/>
    <w:rsid w:val="008F4DC3"/>
    <w:rsid w:val="0091402D"/>
    <w:rsid w:val="0095557B"/>
    <w:rsid w:val="0097222F"/>
    <w:rsid w:val="00984797"/>
    <w:rsid w:val="00995C16"/>
    <w:rsid w:val="009A56EA"/>
    <w:rsid w:val="009A76B6"/>
    <w:rsid w:val="009B33CE"/>
    <w:rsid w:val="009C2F6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BA3677"/>
    <w:rsid w:val="00BC362B"/>
    <w:rsid w:val="00C02458"/>
    <w:rsid w:val="00C03683"/>
    <w:rsid w:val="00C043B7"/>
    <w:rsid w:val="00C310B3"/>
    <w:rsid w:val="00C3382C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A3E1C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B130A"/>
    <w:rsid w:val="00EC4729"/>
    <w:rsid w:val="00ED2B2F"/>
    <w:rsid w:val="00ED67CF"/>
    <w:rsid w:val="00EE6B19"/>
    <w:rsid w:val="00F05451"/>
    <w:rsid w:val="00F26B85"/>
    <w:rsid w:val="00F3709D"/>
    <w:rsid w:val="00F50B04"/>
    <w:rsid w:val="00F55C43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3 квартала  2016 года</c:v>
                </c:pt>
                <c:pt idx="1">
                  <c:v>3 квартала  2017 года</c:v>
                </c:pt>
                <c:pt idx="2">
                  <c:v>3 квартала  2018 года</c:v>
                </c:pt>
                <c:pt idx="3">
                  <c:v>3 квартала  2019 года</c:v>
                </c:pt>
                <c:pt idx="4">
                  <c:v>3 квартала  2020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207</c:v>
                </c:pt>
                <c:pt idx="1">
                  <c:v>173</c:v>
                </c:pt>
                <c:pt idx="2">
                  <c:v>126</c:v>
                </c:pt>
                <c:pt idx="3">
                  <c:v>136</c:v>
                </c:pt>
                <c:pt idx="4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999936"/>
        <c:axId val="125005824"/>
        <c:axId val="119719232"/>
      </c:bar3DChart>
      <c:catAx>
        <c:axId val="12499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005824"/>
        <c:crosses val="autoZero"/>
        <c:auto val="1"/>
        <c:lblAlgn val="ctr"/>
        <c:lblOffset val="100"/>
        <c:noMultiLvlLbl val="0"/>
      </c:catAx>
      <c:valAx>
        <c:axId val="125005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999936"/>
        <c:crosses val="autoZero"/>
        <c:crossBetween val="between"/>
      </c:valAx>
      <c:serAx>
        <c:axId val="119719232"/>
        <c:scaling>
          <c:orientation val="minMax"/>
        </c:scaling>
        <c:delete val="1"/>
        <c:axPos val="b"/>
        <c:majorTickMark val="out"/>
        <c:minorTickMark val="none"/>
        <c:tickLblPos val="nextTo"/>
        <c:crossAx val="12500582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5"/>
            <c:bubble3D val="0"/>
            <c:explosion val="49"/>
          </c:dPt>
          <c:dPt>
            <c:idx val="7"/>
            <c:bubble3D val="0"/>
            <c:explosion val="49"/>
          </c:dPt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16</c:v>
                </c:pt>
                <c:pt idx="2">
                  <c:v>8</c:v>
                </c:pt>
                <c:pt idx="3">
                  <c:v>27</c:v>
                </c:pt>
                <c:pt idx="4">
                  <c:v>54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пк</cp:lastModifiedBy>
  <cp:revision>3</cp:revision>
  <cp:lastPrinted>2020-09-28T06:06:00Z</cp:lastPrinted>
  <dcterms:created xsi:type="dcterms:W3CDTF">2020-09-28T06:06:00Z</dcterms:created>
  <dcterms:modified xsi:type="dcterms:W3CDTF">2020-12-30T07:24:00Z</dcterms:modified>
</cp:coreProperties>
</file>