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79" w:rsidRDefault="00316B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6B79" w:rsidRDefault="00316B7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6B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B79" w:rsidRDefault="00316B79">
            <w:pPr>
              <w:pStyle w:val="ConsPlusNormal"/>
              <w:outlineLvl w:val="0"/>
            </w:pPr>
            <w:r>
              <w:t>10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B79" w:rsidRDefault="00316B79">
            <w:pPr>
              <w:pStyle w:val="ConsPlusNormal"/>
              <w:jc w:val="right"/>
              <w:outlineLvl w:val="0"/>
            </w:pPr>
            <w:r>
              <w:t>N 920-УГ</w:t>
            </w:r>
          </w:p>
        </w:tc>
      </w:tr>
    </w:tbl>
    <w:p w:rsidR="00316B79" w:rsidRDefault="00316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B79" w:rsidRDefault="00316B79">
      <w:pPr>
        <w:pStyle w:val="ConsPlusNormal"/>
      </w:pPr>
    </w:p>
    <w:p w:rsidR="00316B79" w:rsidRDefault="00316B79">
      <w:pPr>
        <w:pStyle w:val="ConsPlusTitle"/>
        <w:jc w:val="center"/>
      </w:pPr>
      <w:r>
        <w:t>УКАЗ</w:t>
      </w:r>
    </w:p>
    <w:p w:rsidR="00316B79" w:rsidRDefault="00316B79">
      <w:pPr>
        <w:pStyle w:val="ConsPlusTitle"/>
        <w:jc w:val="center"/>
      </w:pPr>
    </w:p>
    <w:p w:rsidR="00316B79" w:rsidRDefault="00316B79">
      <w:pPr>
        <w:pStyle w:val="ConsPlusTitle"/>
        <w:jc w:val="center"/>
      </w:pPr>
      <w:r>
        <w:t>ГУБЕРНАТОРА СВЕРДЛОВСКОЙ ОБЛАСТИ</w:t>
      </w:r>
    </w:p>
    <w:p w:rsidR="00316B79" w:rsidRDefault="00316B79">
      <w:pPr>
        <w:pStyle w:val="ConsPlusTitle"/>
        <w:jc w:val="center"/>
      </w:pPr>
    </w:p>
    <w:p w:rsidR="00316B79" w:rsidRDefault="00316B79">
      <w:pPr>
        <w:pStyle w:val="ConsPlusTitle"/>
        <w:jc w:val="center"/>
      </w:pPr>
      <w:r>
        <w:t>ОБ УТВЕРЖДЕНИИ ПОЛОЖЕНИЯ О ПРОВЕРКЕ ДОСТОВЕРНОСТИ</w:t>
      </w:r>
    </w:p>
    <w:p w:rsidR="00316B79" w:rsidRDefault="00316B79">
      <w:pPr>
        <w:pStyle w:val="ConsPlusTitle"/>
        <w:jc w:val="center"/>
      </w:pPr>
      <w:r>
        <w:t>И ПОЛНОТЫ СВЕДЕНИЙ, ПРЕДСТАВЛЯЕМЫХ ГРАЖДАНАМИ,</w:t>
      </w:r>
    </w:p>
    <w:p w:rsidR="00316B79" w:rsidRDefault="00316B79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316B79" w:rsidRDefault="00316B79">
      <w:pPr>
        <w:pStyle w:val="ConsPlusTitle"/>
        <w:jc w:val="center"/>
      </w:pPr>
      <w:r>
        <w:t>В СВЕРДЛОВСКОЙ ОБЛАСТИ, И МУНИЦИПАЛЬНЫМИ СЛУЖАЩИМИ</w:t>
      </w:r>
    </w:p>
    <w:p w:rsidR="00316B79" w:rsidRDefault="00316B79">
      <w:pPr>
        <w:pStyle w:val="ConsPlusTitle"/>
        <w:jc w:val="center"/>
      </w:pPr>
      <w:r>
        <w:t>В СВЕРДЛОВСКОЙ ОБЛАСТИ, И СОБЛЮДЕНИЯ МУНИЦИПАЛЬНЫМИ</w:t>
      </w:r>
    </w:p>
    <w:p w:rsidR="00316B79" w:rsidRDefault="00316B79">
      <w:pPr>
        <w:pStyle w:val="ConsPlusTitle"/>
        <w:jc w:val="center"/>
      </w:pPr>
      <w:r>
        <w:t>СЛУЖАЩИМИ В СВЕРДЛОВСКОЙ ОБЛАСТИ ТРЕБОВАНИЙ</w:t>
      </w:r>
    </w:p>
    <w:p w:rsidR="00316B79" w:rsidRDefault="00316B79">
      <w:pPr>
        <w:pStyle w:val="ConsPlusTitle"/>
        <w:jc w:val="center"/>
      </w:pPr>
      <w:r>
        <w:t>К СЛУЖЕБНОМУ ПОВЕДЕНИЮ</w:t>
      </w:r>
    </w:p>
    <w:p w:rsidR="00316B79" w:rsidRDefault="00316B79">
      <w:pPr>
        <w:pStyle w:val="ConsPlusNormal"/>
        <w:jc w:val="center"/>
      </w:pPr>
      <w:r>
        <w:t>Список изменяющих документов</w:t>
      </w:r>
    </w:p>
    <w:p w:rsidR="00316B79" w:rsidRDefault="00316B79">
      <w:pPr>
        <w:pStyle w:val="ConsPlusNormal"/>
        <w:jc w:val="center"/>
      </w:pPr>
      <w:proofErr w:type="gramStart"/>
      <w:r>
        <w:t>(в ред. Указов Губернатора Свердловской области</w:t>
      </w:r>
      <w:proofErr w:type="gramEnd"/>
    </w:p>
    <w:p w:rsidR="00316B79" w:rsidRDefault="00316B79">
      <w:pPr>
        <w:pStyle w:val="ConsPlusNormal"/>
        <w:jc w:val="center"/>
      </w:pPr>
      <w:r>
        <w:t xml:space="preserve">от 29.12.2012 </w:t>
      </w:r>
      <w:hyperlink r:id="rId5" w:history="1">
        <w:r>
          <w:rPr>
            <w:color w:val="0000FF"/>
          </w:rPr>
          <w:t>N 1021-УГ</w:t>
        </w:r>
      </w:hyperlink>
      <w:r>
        <w:t xml:space="preserve">, от 25.09.2013 </w:t>
      </w:r>
      <w:hyperlink r:id="rId6" w:history="1">
        <w:r>
          <w:rPr>
            <w:color w:val="0000FF"/>
          </w:rPr>
          <w:t>N 480-УГ</w:t>
        </w:r>
      </w:hyperlink>
      <w:r>
        <w:t>,</w:t>
      </w:r>
    </w:p>
    <w:p w:rsidR="00316B79" w:rsidRDefault="00316B79">
      <w:pPr>
        <w:pStyle w:val="ConsPlusNormal"/>
        <w:jc w:val="center"/>
      </w:pPr>
      <w:r>
        <w:t xml:space="preserve">от 27.11.2014 </w:t>
      </w:r>
      <w:hyperlink r:id="rId7" w:history="1">
        <w:r>
          <w:rPr>
            <w:color w:val="0000FF"/>
          </w:rPr>
          <w:t>N 587-УГ</w:t>
        </w:r>
      </w:hyperlink>
      <w:r>
        <w:t>)</w:t>
      </w:r>
    </w:p>
    <w:p w:rsidR="00316B79" w:rsidRDefault="00316B79">
      <w:pPr>
        <w:pStyle w:val="ConsPlusNormal"/>
        <w:ind w:firstLine="540"/>
        <w:jc w:val="both"/>
      </w:pPr>
    </w:p>
    <w:p w:rsidR="00316B79" w:rsidRDefault="00316B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 постановляю:</w:t>
      </w:r>
    </w:p>
    <w:p w:rsidR="00316B79" w:rsidRDefault="00316B7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(прилагается).</w:t>
      </w:r>
    </w:p>
    <w:p w:rsidR="00316B79" w:rsidRDefault="00316B79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316B79" w:rsidRDefault="00316B79">
      <w:pPr>
        <w:pStyle w:val="ConsPlusNormal"/>
        <w:ind w:firstLine="540"/>
        <w:jc w:val="both"/>
      </w:pPr>
    </w:p>
    <w:p w:rsidR="00316B79" w:rsidRDefault="00316B79">
      <w:pPr>
        <w:pStyle w:val="ConsPlusNormal"/>
        <w:jc w:val="right"/>
      </w:pPr>
      <w:r>
        <w:t>Губернатор</w:t>
      </w:r>
    </w:p>
    <w:p w:rsidR="00316B79" w:rsidRDefault="00316B79">
      <w:pPr>
        <w:pStyle w:val="ConsPlusNormal"/>
        <w:jc w:val="right"/>
      </w:pPr>
      <w:r>
        <w:t>Свердловской области</w:t>
      </w:r>
    </w:p>
    <w:p w:rsidR="00316B79" w:rsidRDefault="00316B79">
      <w:pPr>
        <w:pStyle w:val="ConsPlusNormal"/>
        <w:jc w:val="right"/>
      </w:pPr>
      <w:r>
        <w:t>Е.В.КУЙВАШЕВ</w:t>
      </w:r>
    </w:p>
    <w:p w:rsidR="00316B79" w:rsidRDefault="00316B79">
      <w:pPr>
        <w:pStyle w:val="ConsPlusNormal"/>
      </w:pPr>
      <w:r>
        <w:t>г. Екатеринбург</w:t>
      </w:r>
    </w:p>
    <w:p w:rsidR="00316B79" w:rsidRDefault="00316B79">
      <w:pPr>
        <w:pStyle w:val="ConsPlusNormal"/>
      </w:pPr>
      <w:r>
        <w:t>10 декабря 2012 года</w:t>
      </w:r>
    </w:p>
    <w:p w:rsidR="00316B79" w:rsidRDefault="00316B79">
      <w:pPr>
        <w:pStyle w:val="ConsPlusNormal"/>
      </w:pPr>
      <w:r>
        <w:t>N 920-УГ</w:t>
      </w: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Normal"/>
        <w:jc w:val="right"/>
        <w:outlineLvl w:val="0"/>
      </w:pPr>
      <w:r>
        <w:t>Утверждено</w:t>
      </w:r>
    </w:p>
    <w:p w:rsidR="00316B79" w:rsidRDefault="00316B79">
      <w:pPr>
        <w:pStyle w:val="ConsPlusNormal"/>
        <w:jc w:val="right"/>
      </w:pPr>
      <w:r>
        <w:t>Указом Губернатора</w:t>
      </w:r>
    </w:p>
    <w:p w:rsidR="00316B79" w:rsidRDefault="00316B79">
      <w:pPr>
        <w:pStyle w:val="ConsPlusNormal"/>
        <w:jc w:val="right"/>
      </w:pPr>
      <w:r>
        <w:t>Свердловской области</w:t>
      </w:r>
    </w:p>
    <w:p w:rsidR="00316B79" w:rsidRDefault="00316B79">
      <w:pPr>
        <w:pStyle w:val="ConsPlusNormal"/>
        <w:jc w:val="right"/>
      </w:pPr>
      <w:r>
        <w:t>от 10 декабря 2012 г. N 920-УГ</w:t>
      </w:r>
    </w:p>
    <w:p w:rsidR="00316B79" w:rsidRDefault="00316B79">
      <w:pPr>
        <w:pStyle w:val="ConsPlusNormal"/>
        <w:ind w:left="540"/>
        <w:jc w:val="both"/>
      </w:pPr>
    </w:p>
    <w:p w:rsidR="00316B79" w:rsidRDefault="00316B79">
      <w:pPr>
        <w:pStyle w:val="ConsPlusTitle"/>
        <w:jc w:val="center"/>
      </w:pPr>
      <w:bookmarkStart w:id="0" w:name="P40"/>
      <w:bookmarkEnd w:id="0"/>
      <w:r>
        <w:t>ПОЛОЖЕНИЕ</w:t>
      </w:r>
    </w:p>
    <w:p w:rsidR="00316B79" w:rsidRDefault="00316B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16B79" w:rsidRDefault="00316B79">
      <w:pPr>
        <w:pStyle w:val="ConsPlusTitle"/>
        <w:jc w:val="center"/>
      </w:pPr>
      <w:r>
        <w:t>ГРАЖДАНАМИ, ПРЕТЕНДУЮЩИМИ НА ЗАМЕЩЕНИЕ ДОЛЖНОСТЕЙ</w:t>
      </w:r>
    </w:p>
    <w:p w:rsidR="00316B79" w:rsidRDefault="00316B79">
      <w:pPr>
        <w:pStyle w:val="ConsPlusTitle"/>
        <w:jc w:val="center"/>
      </w:pPr>
      <w:r>
        <w:t>МУНИЦИПАЛЬНОЙ СЛУЖБЫ В СВЕРДЛОВСКОЙ ОБЛАСТИ,</w:t>
      </w:r>
    </w:p>
    <w:p w:rsidR="00316B79" w:rsidRDefault="00316B79">
      <w:pPr>
        <w:pStyle w:val="ConsPlusTitle"/>
        <w:jc w:val="center"/>
      </w:pPr>
      <w:r>
        <w:lastRenderedPageBreak/>
        <w:t>И МУНИЦИПАЛЬНЫМИ СЛУЖАЩИМИ В СВЕРДЛОВСКОЙ ОБЛАСТИ,</w:t>
      </w:r>
    </w:p>
    <w:p w:rsidR="00316B79" w:rsidRDefault="00316B79">
      <w:pPr>
        <w:pStyle w:val="ConsPlusTitle"/>
        <w:jc w:val="center"/>
      </w:pPr>
      <w:r>
        <w:t>И СОБЛЮДЕНИЯ МУНИЦИПАЛЬНЫМИ СЛУЖАЩИМИ</w:t>
      </w:r>
    </w:p>
    <w:p w:rsidR="00316B79" w:rsidRDefault="00316B79">
      <w:pPr>
        <w:pStyle w:val="ConsPlusTitle"/>
        <w:jc w:val="center"/>
      </w:pPr>
      <w:r>
        <w:t>В СВЕРДЛОВСКОЙ ОБЛАСТИ ТРЕБОВАНИЙ К СЛУЖЕБНОМУ ПОВЕДЕНИЮ</w:t>
      </w:r>
    </w:p>
    <w:p w:rsidR="00316B79" w:rsidRDefault="00316B79">
      <w:pPr>
        <w:pStyle w:val="ConsPlusNormal"/>
        <w:jc w:val="center"/>
      </w:pPr>
      <w:r>
        <w:t>Список изменяющих документов</w:t>
      </w:r>
    </w:p>
    <w:p w:rsidR="00316B79" w:rsidRDefault="00316B79">
      <w:pPr>
        <w:pStyle w:val="ConsPlusNormal"/>
        <w:jc w:val="center"/>
      </w:pPr>
      <w:proofErr w:type="gramStart"/>
      <w:r>
        <w:t>(в ред. Указов Губернатора Свердловской области</w:t>
      </w:r>
      <w:proofErr w:type="gramEnd"/>
    </w:p>
    <w:p w:rsidR="00316B79" w:rsidRDefault="00316B79">
      <w:pPr>
        <w:pStyle w:val="ConsPlusNormal"/>
        <w:jc w:val="center"/>
      </w:pPr>
      <w:r>
        <w:t xml:space="preserve">от 29.12.2012 </w:t>
      </w:r>
      <w:hyperlink r:id="rId11" w:history="1">
        <w:r>
          <w:rPr>
            <w:color w:val="0000FF"/>
          </w:rPr>
          <w:t>N 1021-УГ</w:t>
        </w:r>
      </w:hyperlink>
      <w:r>
        <w:t xml:space="preserve">, от 25.09.2013 </w:t>
      </w:r>
      <w:hyperlink r:id="rId12" w:history="1">
        <w:r>
          <w:rPr>
            <w:color w:val="0000FF"/>
          </w:rPr>
          <w:t>N 480-УГ</w:t>
        </w:r>
      </w:hyperlink>
      <w:r>
        <w:t>,</w:t>
      </w:r>
    </w:p>
    <w:p w:rsidR="00316B79" w:rsidRDefault="00316B79">
      <w:pPr>
        <w:pStyle w:val="ConsPlusNormal"/>
        <w:jc w:val="center"/>
      </w:pPr>
      <w:r>
        <w:t xml:space="preserve">от 27.11.2014 </w:t>
      </w:r>
      <w:hyperlink r:id="rId13" w:history="1">
        <w:r>
          <w:rPr>
            <w:color w:val="0000FF"/>
          </w:rPr>
          <w:t>N 587-УГ</w:t>
        </w:r>
      </w:hyperlink>
      <w:r>
        <w:t>)</w:t>
      </w:r>
    </w:p>
    <w:p w:rsidR="00316B79" w:rsidRDefault="00316B79">
      <w:pPr>
        <w:pStyle w:val="ConsPlusNormal"/>
        <w:jc w:val="center"/>
      </w:pPr>
    </w:p>
    <w:p w:rsidR="00316B79" w:rsidRDefault="00316B79">
      <w:pPr>
        <w:pStyle w:val="ConsPlusNormal"/>
        <w:ind w:firstLine="540"/>
        <w:jc w:val="both"/>
      </w:pPr>
      <w:bookmarkStart w:id="1" w:name="P52"/>
      <w:bookmarkEnd w:id="1"/>
      <w:r>
        <w:t>1. Настоящим Положением определяется порядок осуществления проверки:</w:t>
      </w:r>
    </w:p>
    <w:p w:rsidR="00316B79" w:rsidRDefault="00316B79">
      <w:pPr>
        <w:pStyle w:val="ConsPlusNormal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 (далее - гражданин, претендующий на замещение должности муниципальной службы), на отчетную дату, и муниципальными служащими, замещающими должности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 (далее - муниципальный служащий), за отчетный период и за два года, предшествующие отчетному периоду;</w:t>
      </w:r>
    </w:p>
    <w:p w:rsidR="00316B79" w:rsidRDefault="00316B79">
      <w:pPr>
        <w:pStyle w:val="ConsPlusNormal"/>
        <w:ind w:firstLine="540"/>
        <w:jc w:val="both"/>
      </w:pPr>
      <w:r>
        <w:t xml:space="preserve">2) достоверности и полноты сведений,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Федерации";</w:t>
      </w:r>
    </w:p>
    <w:p w:rsidR="00316B79" w:rsidRDefault="00316B79">
      <w:pPr>
        <w:pStyle w:val="ConsPlusNormal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316B79" w:rsidRDefault="00316B79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316B79" w:rsidRDefault="00316B79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52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должностей муниципальной службы, включенных в перечень, установленный муниципальными правовыми актами, и муниципальных служащих, замещающих указанные должности.</w:t>
      </w:r>
    </w:p>
    <w:p w:rsidR="00316B79" w:rsidRDefault="00316B79">
      <w:pPr>
        <w:pStyle w:val="ConsPlusNormal"/>
        <w:ind w:firstLine="540"/>
        <w:jc w:val="both"/>
      </w:pPr>
      <w:r>
        <w:t xml:space="preserve">3. Проверка, предусмотренная в </w:t>
      </w:r>
      <w:hyperlink w:anchor="P52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2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16B79" w:rsidRDefault="00316B79">
      <w:pPr>
        <w:pStyle w:val="ConsPlusNormal"/>
        <w:ind w:firstLine="540"/>
        <w:jc w:val="both"/>
      </w:pPr>
      <w:r>
        <w:t xml:space="preserve">4. Проверка, предусмотренная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316B79" w:rsidRDefault="00316B79">
      <w:pPr>
        <w:pStyle w:val="ConsPlusNormal"/>
        <w:ind w:firstLine="540"/>
        <w:jc w:val="both"/>
      </w:pPr>
      <w:r>
        <w:t>5.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или должностное лицо кадровой службы, ответственное за работу по профилактике коррупционных и иных правонарушений (далее - кадровая служба или должностное лицо).</w:t>
      </w:r>
    </w:p>
    <w:p w:rsidR="00316B79" w:rsidRDefault="00316B79">
      <w:pPr>
        <w:pStyle w:val="ConsPlusNormal"/>
        <w:ind w:firstLine="540"/>
        <w:jc w:val="both"/>
      </w:pPr>
      <w:r>
        <w:t xml:space="preserve">6. Основанием для осуществления проверки, предусмотренной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16B79" w:rsidRDefault="00316B79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316B79" w:rsidRDefault="00316B79">
      <w:pPr>
        <w:pStyle w:val="ConsPlusNormal"/>
        <w:ind w:firstLine="540"/>
        <w:jc w:val="both"/>
      </w:pPr>
      <w:r>
        <w:t>2) работниками кадровой службы;</w:t>
      </w:r>
    </w:p>
    <w:p w:rsidR="00316B79" w:rsidRDefault="00316B79">
      <w:pPr>
        <w:pStyle w:val="ConsPlusNormal"/>
        <w:ind w:firstLine="540"/>
        <w:jc w:val="both"/>
      </w:pPr>
      <w: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316B79" w:rsidRDefault="00316B79">
      <w:pPr>
        <w:pStyle w:val="ConsPlusNormal"/>
        <w:ind w:firstLine="540"/>
        <w:jc w:val="both"/>
      </w:pPr>
      <w:r>
        <w:t>4) средствами массовой информации;</w:t>
      </w:r>
    </w:p>
    <w:p w:rsidR="00316B79" w:rsidRDefault="00316B79">
      <w:pPr>
        <w:pStyle w:val="ConsPlusNormal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316B79" w:rsidRDefault="00316B79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316B79" w:rsidRDefault="00316B79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16B79" w:rsidRDefault="00316B79">
      <w:pPr>
        <w:pStyle w:val="ConsPlusNormal"/>
        <w:ind w:firstLine="540"/>
        <w:jc w:val="both"/>
      </w:pPr>
      <w:r>
        <w:t xml:space="preserve">9.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27.11.2014 N 587-УГ.</w:t>
      </w:r>
    </w:p>
    <w:p w:rsidR="00316B79" w:rsidRDefault="00316B79">
      <w:pPr>
        <w:pStyle w:val="ConsPlusNormal"/>
        <w:ind w:firstLine="540"/>
        <w:jc w:val="both"/>
      </w:pPr>
      <w:r>
        <w:t>10. При проведении проверки руководитель кадровой службы или должностное лицо вправе:</w:t>
      </w:r>
    </w:p>
    <w:p w:rsidR="00316B79" w:rsidRDefault="00316B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316B79" w:rsidRDefault="00316B79">
      <w:pPr>
        <w:pStyle w:val="ConsPlusNormal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316B79" w:rsidRDefault="00316B79">
      <w:pPr>
        <w:pStyle w:val="ConsPlusNormal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16B79" w:rsidRDefault="00316B79">
      <w:pPr>
        <w:pStyle w:val="ConsPlusNormal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316B79" w:rsidRDefault="00316B79">
      <w:pPr>
        <w:pStyle w:val="ConsPlusNormal"/>
        <w:ind w:firstLine="540"/>
        <w:jc w:val="both"/>
      </w:pPr>
      <w:bookmarkStart w:id="2" w:name="P75"/>
      <w:bookmarkEnd w:id="2"/>
      <w:r>
        <w:t>4)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316B79" w:rsidRDefault="00316B7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316B79" w:rsidRDefault="00316B79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316B79" w:rsidRDefault="00316B79">
      <w:pPr>
        <w:pStyle w:val="ConsPlusNormal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Свердловской области о противодействии коррупции.</w:t>
      </w:r>
    </w:p>
    <w:p w:rsidR="00316B79" w:rsidRDefault="00316B79">
      <w:pPr>
        <w:pStyle w:val="ConsPlusNormal"/>
        <w:ind w:firstLine="540"/>
        <w:jc w:val="both"/>
      </w:pPr>
      <w:bookmarkStart w:id="3" w:name="P79"/>
      <w:bookmarkEnd w:id="3"/>
      <w:r>
        <w:t xml:space="preserve">11. В запросе, предусмотренном в </w:t>
      </w:r>
      <w:hyperlink w:anchor="P75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316B79" w:rsidRDefault="00316B79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316B79" w:rsidRDefault="00316B79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316B79" w:rsidRDefault="00316B79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316B79" w:rsidRDefault="00316B7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25.09.2013 N 480-УГ)</w:t>
      </w:r>
    </w:p>
    <w:p w:rsidR="00316B79" w:rsidRDefault="00316B79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316B79" w:rsidRDefault="00316B79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316B79" w:rsidRDefault="00316B79">
      <w:pPr>
        <w:pStyle w:val="ConsPlusNormal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316B79" w:rsidRDefault="00316B79">
      <w:pPr>
        <w:pStyle w:val="ConsPlusNormal"/>
        <w:ind w:firstLine="540"/>
        <w:jc w:val="both"/>
      </w:pPr>
      <w:r>
        <w:t xml:space="preserve">6-1) идентификационный номер налогоплательщика (в случае направления запроса в </w:t>
      </w:r>
      <w:r>
        <w:lastRenderedPageBreak/>
        <w:t>налоговые органы Российской Федерации);</w:t>
      </w:r>
    </w:p>
    <w:p w:rsidR="00316B79" w:rsidRDefault="00316B7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25.09.2013 N 480-УГ)</w:t>
      </w:r>
    </w:p>
    <w:p w:rsidR="00316B79" w:rsidRDefault="00316B79">
      <w:pPr>
        <w:pStyle w:val="ConsPlusNormal"/>
        <w:ind w:firstLine="540"/>
        <w:jc w:val="both"/>
      </w:pPr>
      <w:r>
        <w:t>7) другие необходимые сведения.</w:t>
      </w:r>
    </w:p>
    <w:p w:rsidR="00316B79" w:rsidRDefault="00316B79">
      <w:pPr>
        <w:pStyle w:val="ConsPlusNormal"/>
        <w:ind w:firstLine="540"/>
        <w:jc w:val="both"/>
      </w:pPr>
      <w:r>
        <w:t xml:space="preserve">Запросы направляются представителем нанимателя (работодателем), кроме запросов, указанных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316B79" w:rsidRDefault="00316B7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316B79" w:rsidRDefault="00316B79">
      <w:pPr>
        <w:pStyle w:val="ConsPlusNormal"/>
        <w:ind w:firstLine="540"/>
        <w:jc w:val="both"/>
      </w:pPr>
      <w:bookmarkStart w:id="4" w:name="P92"/>
      <w:bookmarkEnd w:id="4"/>
      <w:r>
        <w:t xml:space="preserve">12. Запросы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2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а также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Председателем Правительства Свердловской области.</w:t>
      </w:r>
    </w:p>
    <w:p w:rsidR="00316B79" w:rsidRDefault="00316B79">
      <w:pPr>
        <w:pStyle w:val="ConsPlusNormal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92" w:history="1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 либо глава исполнительно-распорядительного органа муниципального образования, расположенного на территории Свердловской области, обращается с ходатайством на имя Губернатора Свердловской области или Председателя Правительства Свердловской области о направлении соответствующих запросов. К ходатайству прилагается проект запроса.</w:t>
      </w:r>
    </w:p>
    <w:p w:rsidR="00316B79" w:rsidRDefault="00316B79">
      <w:pPr>
        <w:pStyle w:val="ConsPlusNormal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79" w:history="1">
        <w:r>
          <w:rPr>
            <w:color w:val="0000FF"/>
          </w:rPr>
          <w:t>части первой пункта 11</w:t>
        </w:r>
      </w:hyperlink>
      <w:r>
        <w:t xml:space="preserve"> настоящего Положения, указываются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316B79" w:rsidRDefault="00316B79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316B79" w:rsidRDefault="00316B79">
      <w:pPr>
        <w:pStyle w:val="ConsPlusNormal"/>
        <w:ind w:firstLine="540"/>
        <w:jc w:val="both"/>
      </w:pPr>
      <w:r>
        <w:t>13. Руководитель подразделения кадровой службы или должностное лицо обеспечивает:</w:t>
      </w:r>
    </w:p>
    <w:p w:rsidR="00316B79" w:rsidRDefault="00316B79">
      <w:pPr>
        <w:pStyle w:val="ConsPlusNormal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98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16B79" w:rsidRDefault="00316B79">
      <w:pPr>
        <w:pStyle w:val="ConsPlusNormal"/>
        <w:ind w:firstLine="540"/>
        <w:jc w:val="both"/>
      </w:pPr>
      <w:bookmarkStart w:id="5" w:name="P98"/>
      <w:bookmarkEnd w:id="5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316B79" w:rsidRDefault="00316B79">
      <w:pPr>
        <w:pStyle w:val="ConsPlusNormal"/>
        <w:ind w:firstLine="540"/>
        <w:jc w:val="both"/>
      </w:pPr>
      <w:r>
        <w:t>14. По окончании проверки руководитель кадровой службы или должностное лицо обязан ознакомить с результатами проверки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316B79" w:rsidRDefault="00316B79">
      <w:pPr>
        <w:pStyle w:val="ConsPlusNormal"/>
        <w:ind w:firstLine="540"/>
        <w:jc w:val="both"/>
      </w:pPr>
      <w:bookmarkStart w:id="6" w:name="P100"/>
      <w:bookmarkEnd w:id="6"/>
      <w:r>
        <w:t>15. Гражданин, претендующий на замещение должности муниципальной службы, или муниципальный служащий вправе:</w:t>
      </w:r>
    </w:p>
    <w:p w:rsidR="00316B79" w:rsidRDefault="00316B79">
      <w:pPr>
        <w:pStyle w:val="ConsPlusNormal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98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316B79" w:rsidRDefault="00316B79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316B79" w:rsidRDefault="00316B79">
      <w:pPr>
        <w:pStyle w:val="ConsPlusNormal"/>
        <w:ind w:firstLine="540"/>
        <w:jc w:val="both"/>
      </w:pPr>
      <w:r>
        <w:t xml:space="preserve">3) обращаться в подразделение кадровой службы или к должностному лицу с подлежащим удовлетворению ходатайством о проведении с ним беседы по вопросам, указанным в </w:t>
      </w:r>
      <w:hyperlink w:anchor="P98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316B79" w:rsidRDefault="00316B79">
      <w:pPr>
        <w:pStyle w:val="ConsPlusNormal"/>
        <w:ind w:firstLine="540"/>
        <w:jc w:val="both"/>
      </w:pPr>
      <w:r>
        <w:t xml:space="preserve">16. Пояснения, указанные в </w:t>
      </w:r>
      <w:hyperlink w:anchor="P100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316B79" w:rsidRDefault="00316B79">
      <w:pPr>
        <w:pStyle w:val="ConsPlusNormal"/>
        <w:ind w:firstLine="540"/>
        <w:jc w:val="both"/>
      </w:pPr>
      <w:r>
        <w:t xml:space="preserve">17.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</w:t>
      </w:r>
      <w:r>
        <w:lastRenderedPageBreak/>
        <w:t>проведении. Указанный срок может быть продлен до 90 дней лицом, принявшим решение о проведении проверки.</w:t>
      </w:r>
    </w:p>
    <w:p w:rsidR="00316B79" w:rsidRDefault="00316B79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316B79" w:rsidRDefault="00316B79">
      <w:pPr>
        <w:pStyle w:val="ConsPlusNormal"/>
        <w:ind w:firstLine="540"/>
        <w:jc w:val="both"/>
      </w:pPr>
      <w:r>
        <w:t>18. Руководитель кадровой службы или должностное лицо представляет представителю нанимателя (работодателю) доклад о ее результатах.</w:t>
      </w:r>
    </w:p>
    <w:p w:rsidR="00316B79" w:rsidRDefault="00316B79">
      <w:pPr>
        <w:pStyle w:val="ConsPlusNormal"/>
        <w:ind w:firstLine="540"/>
        <w:jc w:val="both"/>
      </w:pPr>
      <w:bookmarkStart w:id="7" w:name="P108"/>
      <w:bookmarkEnd w:id="7"/>
      <w:r>
        <w:t>В докладе о результатах проверки должно содержаться одно из следующих предложений:</w:t>
      </w:r>
    </w:p>
    <w:p w:rsidR="00316B79" w:rsidRDefault="00316B79">
      <w:pPr>
        <w:pStyle w:val="ConsPlusNormal"/>
        <w:ind w:firstLine="540"/>
        <w:jc w:val="both"/>
      </w:pPr>
      <w:r>
        <w:t>1) о назначении гражданина на должность муниципальной службы;</w:t>
      </w:r>
    </w:p>
    <w:p w:rsidR="00316B79" w:rsidRDefault="00316B79">
      <w:pPr>
        <w:pStyle w:val="ConsPlusNormal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316B79" w:rsidRDefault="00316B79">
      <w:pPr>
        <w:pStyle w:val="ConsPlusNormal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316B79" w:rsidRDefault="00316B79">
      <w:pPr>
        <w:pStyle w:val="ConsPlusNormal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316B79" w:rsidRDefault="00316B79">
      <w:pPr>
        <w:pStyle w:val="ConsPlusNormal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6B79" w:rsidRDefault="00316B79">
      <w:pPr>
        <w:pStyle w:val="ConsPlusNormal"/>
        <w:ind w:firstLine="540"/>
        <w:jc w:val="both"/>
      </w:pPr>
      <w:r>
        <w:t>19.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подразделения кадровой службы или должностным лицом направляется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средствам массовой информации,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6B79" w:rsidRDefault="00316B79">
      <w:pPr>
        <w:pStyle w:val="ConsPlusNormal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16B79" w:rsidRDefault="00316B79">
      <w:pPr>
        <w:pStyle w:val="ConsPlusNormal"/>
        <w:ind w:firstLine="540"/>
        <w:jc w:val="both"/>
      </w:pPr>
      <w:r>
        <w:t xml:space="preserve">21. Представитель нанимателя (работодатель) рассмотрев доклад и соответствующее предложение, указанное в </w:t>
      </w:r>
      <w:hyperlink w:anchor="P108" w:history="1">
        <w:r>
          <w:rPr>
            <w:color w:val="0000FF"/>
          </w:rPr>
          <w:t>части второй пункта 18</w:t>
        </w:r>
      </w:hyperlink>
      <w:r>
        <w:t xml:space="preserve"> настоящего Положения, принимает одно из следующих решений:</w:t>
      </w:r>
    </w:p>
    <w:p w:rsidR="00316B79" w:rsidRDefault="00316B79">
      <w:pPr>
        <w:pStyle w:val="ConsPlusNormal"/>
        <w:ind w:firstLine="540"/>
        <w:jc w:val="both"/>
      </w:pPr>
      <w:r>
        <w:t>1) назначить гражданина на должность муниципальной службы;</w:t>
      </w:r>
    </w:p>
    <w:p w:rsidR="00316B79" w:rsidRDefault="00316B79">
      <w:pPr>
        <w:pStyle w:val="ConsPlusNormal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316B79" w:rsidRDefault="00316B79">
      <w:pPr>
        <w:pStyle w:val="ConsPlusNormal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316B79" w:rsidRDefault="00316B79">
      <w:pPr>
        <w:pStyle w:val="ConsPlusNormal"/>
        <w:ind w:firstLine="540"/>
        <w:jc w:val="both"/>
      </w:pPr>
      <w:r>
        <w:t>4) об отсутствии оснований для применения к муниципальному служащему мер юридической ответственности;</w:t>
      </w:r>
    </w:p>
    <w:p w:rsidR="00316B79" w:rsidRDefault="00316B79">
      <w:pPr>
        <w:pStyle w:val="ConsPlusNormal"/>
        <w:ind w:firstLine="540"/>
        <w:jc w:val="both"/>
      </w:pPr>
      <w:r>
        <w:t>5)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6B79" w:rsidRDefault="00316B79">
      <w:pPr>
        <w:pStyle w:val="ConsPlusNormal"/>
        <w:ind w:firstLine="540"/>
        <w:jc w:val="both"/>
      </w:pPr>
      <w: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316B79" w:rsidRDefault="00316B79">
      <w:pPr>
        <w:pStyle w:val="ConsPlusNormal"/>
      </w:pPr>
    </w:p>
    <w:p w:rsidR="00316B79" w:rsidRDefault="00316B79">
      <w:pPr>
        <w:pStyle w:val="ConsPlusNormal"/>
      </w:pPr>
    </w:p>
    <w:p w:rsidR="00316B79" w:rsidRDefault="00316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8" w:name="_GoBack"/>
      <w:bookmarkEnd w:id="8"/>
    </w:p>
    <w:sectPr w:rsidR="00AC55C5" w:rsidSect="0002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B79"/>
    <w:rsid w:val="00316B79"/>
    <w:rsid w:val="00374EE3"/>
    <w:rsid w:val="009824C6"/>
    <w:rsid w:val="00AC55C5"/>
    <w:rsid w:val="00CF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93147131A6C33F3C26E356BAD2E95F82D461C4B412AB34A5DD62F6C431532DB329205CEEB7CD3r34FK" TargetMode="External"/><Relationship Id="rId13" Type="http://schemas.openxmlformats.org/officeDocument/2006/relationships/hyperlink" Target="consultantplus://offline/ref=5A293147131A6C33F3C270387DC1709FFB2618144C4C22E5130BD078331313679B7294508DAF70D03B9D425Cr943K" TargetMode="External"/><Relationship Id="rId18" Type="http://schemas.openxmlformats.org/officeDocument/2006/relationships/hyperlink" Target="consultantplus://offline/ref=5A293147131A6C33F3C270387DC1709FFB2618144C4C22E5130BD078331313679B7294508DAF70D03B9D425Dr947K" TargetMode="External"/><Relationship Id="rId26" Type="http://schemas.openxmlformats.org/officeDocument/2006/relationships/hyperlink" Target="consultantplus://offline/ref=5A293147131A6C33F3C270387DC1709FFB2618144C4C22E5130BD078331313679B7294508DAF70D03B9D425Dr94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293147131A6C33F3C270387DC1709FFB2618144C4A25E1170ED078331313679B7294508DAF70D03B9D425Cr94DK" TargetMode="External"/><Relationship Id="rId7" Type="http://schemas.openxmlformats.org/officeDocument/2006/relationships/hyperlink" Target="consultantplus://offline/ref=5A293147131A6C33F3C270387DC1709FFB2618144C4C22E5130BD078331313679B7294508DAF70D03B9D425Cr943K" TargetMode="External"/><Relationship Id="rId12" Type="http://schemas.openxmlformats.org/officeDocument/2006/relationships/hyperlink" Target="consultantplus://offline/ref=5A293147131A6C33F3C270387DC1709FFB2618144C4A25E1170ED078331313679B7294508DAF70D03B9D425Cr943K" TargetMode="External"/><Relationship Id="rId17" Type="http://schemas.openxmlformats.org/officeDocument/2006/relationships/hyperlink" Target="consultantplus://offline/ref=5A293147131A6C33F3C270387DC1709FFB2618144C4C22E5130BD078331313679B7294508DAF70D03B9D425Cr94CK" TargetMode="External"/><Relationship Id="rId25" Type="http://schemas.openxmlformats.org/officeDocument/2006/relationships/hyperlink" Target="consultantplus://offline/ref=5A293147131A6C33F3C26E356BAD2E95F82D471B4D4C2AB34A5DD62F6Cr44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93147131A6C33F3C26E356BAD2E95F82D461C4B412AB34A5DD62F6Cr443K" TargetMode="External"/><Relationship Id="rId20" Type="http://schemas.openxmlformats.org/officeDocument/2006/relationships/hyperlink" Target="consultantplus://offline/ref=5A293147131A6C33F3C270387DC1709FFB2618144C4C22E5130BD078331313679B7294508DAF70D03B9D425Dr94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93147131A6C33F3C270387DC1709FFB2618144C4A25E1170ED078331313679B7294508DAF70D03B9D425Cr943K" TargetMode="External"/><Relationship Id="rId11" Type="http://schemas.openxmlformats.org/officeDocument/2006/relationships/hyperlink" Target="consultantplus://offline/ref=5A293147131A6C33F3C270387DC1709FFB2618144C4922E4140FD078331313679B7294508DAF70D03B9D425Cr943K" TargetMode="External"/><Relationship Id="rId24" Type="http://schemas.openxmlformats.org/officeDocument/2006/relationships/hyperlink" Target="consultantplus://offline/ref=5A293147131A6C33F3C26E356BAD2E95F82D471B4D4C2AB34A5DD62F6C431532DB329205rC4AK" TargetMode="External"/><Relationship Id="rId5" Type="http://schemas.openxmlformats.org/officeDocument/2006/relationships/hyperlink" Target="consultantplus://offline/ref=5A293147131A6C33F3C270387DC1709FFB2618144C4922E4140FD078331313679B7294508DAF70D03B9D425Cr943K" TargetMode="External"/><Relationship Id="rId15" Type="http://schemas.openxmlformats.org/officeDocument/2006/relationships/hyperlink" Target="consultantplus://offline/ref=5A293147131A6C33F3C26E356BAD2E95F82D461D4F402AB34A5DD62F6Cr443K" TargetMode="External"/><Relationship Id="rId23" Type="http://schemas.openxmlformats.org/officeDocument/2006/relationships/hyperlink" Target="consultantplus://offline/ref=5A293147131A6C33F3C270387DC1709FFB2618144C4C22E5130BD078331313679B7294508DAF70D03B9D425Dr94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293147131A6C33F3C270387DC1709FFB2618144C4F29E01308D078331313679B7294508DAF70D03B9D465Er946K" TargetMode="External"/><Relationship Id="rId19" Type="http://schemas.openxmlformats.org/officeDocument/2006/relationships/hyperlink" Target="consultantplus://offline/ref=5A293147131A6C33F3C270387DC1709FFB2618144C4C22E5130BD078331313679B7294508DAF70D03B9D425Dr94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293147131A6C33F3C26E356BAD2E95F82D461D4F402AB34A5DD62F6C431532DB329206rC49K" TargetMode="External"/><Relationship Id="rId14" Type="http://schemas.openxmlformats.org/officeDocument/2006/relationships/hyperlink" Target="consultantplus://offline/ref=5A293147131A6C33F3C26E356BAD2E95F82D461D4F402AB34A5DD62F6Cr443K" TargetMode="External"/><Relationship Id="rId22" Type="http://schemas.openxmlformats.org/officeDocument/2006/relationships/hyperlink" Target="consultantplus://offline/ref=5A293147131A6C33F3C270387DC1709FFB2618144C4A25E1170ED078331313679B7294508DAF70D03B9D425Dr94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2017-02-02T06:16:00Z</dcterms:created>
  <dcterms:modified xsi:type="dcterms:W3CDTF">2017-02-02T06:16:00Z</dcterms:modified>
</cp:coreProperties>
</file>