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с письменными обращениями граждан </w:t>
      </w:r>
      <w:proofErr w:type="spellStart"/>
      <w:r>
        <w:rPr>
          <w:rFonts w:ascii="Times New Roman" w:hAnsi="Times New Roman"/>
          <w:b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за 1 </w:t>
      </w:r>
      <w:proofErr w:type="gramStart"/>
      <w:r>
        <w:rPr>
          <w:rFonts w:ascii="Times New Roman" w:hAnsi="Times New Roman"/>
          <w:b/>
          <w:sz w:val="28"/>
          <w:szCs w:val="28"/>
        </w:rPr>
        <w:t>квартал  2017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обращений граждан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24.04.2012 № 243. </w:t>
      </w: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Динамика поступления письменных обращений граждан в адрес главы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2017 году в сравнении с аналогичными периодами прошлых лет:</w:t>
      </w:r>
    </w:p>
    <w:p w:rsidR="00A55581" w:rsidRDefault="00A55581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№1</w:t>
      </w: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96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13F6104" wp14:editId="5779AE0B">
            <wp:extent cx="5288280" cy="262128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письменных обращений по сравнению с 2016 годом увеличилось на 25 </w:t>
      </w:r>
      <w:proofErr w:type="gramStart"/>
      <w:r>
        <w:rPr>
          <w:rFonts w:ascii="Times New Roman" w:hAnsi="Times New Roman"/>
          <w:sz w:val="28"/>
          <w:szCs w:val="28"/>
        </w:rPr>
        <w:t>%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76 письменных обращений: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Индивидуальных обращений – </w:t>
      </w:r>
      <w:r>
        <w:rPr>
          <w:rFonts w:ascii="Times New Roman" w:hAnsi="Times New Roman"/>
          <w:b/>
          <w:sz w:val="28"/>
          <w:szCs w:val="28"/>
        </w:rPr>
        <w:t xml:space="preserve">68, </w:t>
      </w:r>
      <w:r>
        <w:rPr>
          <w:rFonts w:ascii="Times New Roman" w:hAnsi="Times New Roman"/>
          <w:sz w:val="28"/>
          <w:szCs w:val="28"/>
        </w:rPr>
        <w:t xml:space="preserve">что составляет 89,5 % от общего количества обращений (в 1 </w:t>
      </w:r>
      <w:proofErr w:type="gramStart"/>
      <w:r>
        <w:rPr>
          <w:rFonts w:ascii="Times New Roman" w:hAnsi="Times New Roman"/>
          <w:sz w:val="28"/>
          <w:szCs w:val="28"/>
        </w:rPr>
        <w:t>квартале  2016</w:t>
      </w:r>
      <w:proofErr w:type="gramEnd"/>
      <w:r>
        <w:rPr>
          <w:rFonts w:ascii="Times New Roman" w:hAnsi="Times New Roman"/>
          <w:sz w:val="28"/>
          <w:szCs w:val="28"/>
        </w:rPr>
        <w:t xml:space="preserve">  года таких обращений было зарегистрировано – </w:t>
      </w:r>
      <w:r>
        <w:rPr>
          <w:rFonts w:ascii="Times New Roman" w:hAnsi="Times New Roman"/>
          <w:b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); 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Коллективных обращений –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или 10,5 % (в 2016 году было зарегистрировано также </w:t>
      </w:r>
      <w:proofErr w:type="gramStart"/>
      <w:r w:rsidRPr="00F3011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обращений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территориальной принадлежности заявителей в 1 квартале 2017 года поступило: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Екатеринбурга -1 обращение (1,3 %);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Дзержинска Нижегородской области -1 обращение (1,3 %);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города </w:t>
      </w:r>
      <w:proofErr w:type="gramStart"/>
      <w:r>
        <w:rPr>
          <w:rFonts w:ascii="Times New Roman" w:hAnsi="Times New Roman"/>
          <w:sz w:val="28"/>
          <w:szCs w:val="28"/>
        </w:rPr>
        <w:t>Новоуральска  -</w:t>
      </w:r>
      <w:proofErr w:type="gramEnd"/>
      <w:r>
        <w:rPr>
          <w:rFonts w:ascii="Times New Roman" w:hAnsi="Times New Roman"/>
          <w:sz w:val="28"/>
          <w:szCs w:val="28"/>
        </w:rPr>
        <w:t xml:space="preserve"> 1 обращение (1,3 %);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Талица – 1 обращение (1,3 %);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Богданович – 1обращение (1,3 %);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Нижний Тагил – 1 обращение (1,3 %);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(38,2%) обращений от жителей населенных пунктов, подведомственных Управлению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Пышмы, (в 2016 году - 31 обращение</w:t>
      </w:r>
      <w:proofErr w:type="gramStart"/>
      <w:r>
        <w:rPr>
          <w:rFonts w:ascii="Times New Roman" w:hAnsi="Times New Roman"/>
          <w:sz w:val="28"/>
          <w:szCs w:val="28"/>
        </w:rPr>
        <w:t>),  из</w:t>
      </w:r>
      <w:proofErr w:type="gramEnd"/>
      <w:r>
        <w:rPr>
          <w:rFonts w:ascii="Times New Roman" w:hAnsi="Times New Roman"/>
          <w:sz w:val="28"/>
          <w:szCs w:val="28"/>
        </w:rPr>
        <w:t xml:space="preserve"> них: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Пышмы – 27 обращений;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с. </w:t>
      </w:r>
      <w:proofErr w:type="spellStart"/>
      <w:r>
        <w:rPr>
          <w:rFonts w:ascii="Times New Roman" w:hAnsi="Times New Roman"/>
          <w:sz w:val="28"/>
          <w:szCs w:val="28"/>
        </w:rPr>
        <w:t>Пульниково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1 обращение;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Савина - 1 обращение;</w:t>
      </w:r>
    </w:p>
    <w:p w:rsidR="00A55581" w:rsidRDefault="00A55581" w:rsidP="00A5558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(9,2%) обращений поступило от жителей населенных пунктов, подведомственных </w:t>
      </w:r>
      <w:proofErr w:type="spellStart"/>
      <w:r>
        <w:rPr>
          <w:rFonts w:ascii="Times New Roman" w:hAnsi="Times New Roman"/>
          <w:sz w:val="28"/>
          <w:szCs w:val="28"/>
        </w:rPr>
        <w:t>Четкаринскому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территориальному управлению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(в 2016 году таких обращений было 5), в том числе: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Мартынова – 3 обращения;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с. </w:t>
      </w:r>
      <w:proofErr w:type="spellStart"/>
      <w:r>
        <w:rPr>
          <w:rFonts w:ascii="Times New Roman" w:hAnsi="Times New Roman"/>
          <w:sz w:val="28"/>
          <w:szCs w:val="28"/>
        </w:rPr>
        <w:t>Боровлянское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– 1 обращение;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п. Первомайский - 1 обращение;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Нагибина - 3 обращения;</w:t>
      </w:r>
    </w:p>
    <w:p w:rsidR="00A55581" w:rsidRDefault="00A55581" w:rsidP="00A5558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(9,2%) обращений поступило от жителей населенных пунктов, подведомственных </w:t>
      </w:r>
      <w:proofErr w:type="spellStart"/>
      <w:r>
        <w:rPr>
          <w:rFonts w:ascii="Times New Roman" w:hAnsi="Times New Roman"/>
          <w:sz w:val="28"/>
          <w:szCs w:val="28"/>
        </w:rPr>
        <w:t>Печеркинскому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территориальному управлению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(в 2016 году обращений было 3), в том числе: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 д. </w:t>
      </w:r>
      <w:proofErr w:type="spellStart"/>
      <w:r>
        <w:rPr>
          <w:rFonts w:ascii="Times New Roman" w:hAnsi="Times New Roman"/>
          <w:sz w:val="28"/>
          <w:szCs w:val="28"/>
        </w:rPr>
        <w:t>Катарач</w:t>
      </w:r>
      <w:proofErr w:type="spellEnd"/>
      <w:r>
        <w:rPr>
          <w:rFonts w:ascii="Times New Roman" w:hAnsi="Times New Roman"/>
          <w:sz w:val="28"/>
          <w:szCs w:val="28"/>
        </w:rPr>
        <w:t xml:space="preserve"> – 1 обращение;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с.  </w:t>
      </w:r>
      <w:proofErr w:type="spellStart"/>
      <w:r>
        <w:rPr>
          <w:rFonts w:ascii="Times New Roman" w:hAnsi="Times New Roman"/>
          <w:sz w:val="28"/>
          <w:szCs w:val="28"/>
        </w:rPr>
        <w:t>Печеркино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- 1 обращение;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 Заречная - 1 обращение;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с.  </w:t>
      </w:r>
      <w:proofErr w:type="spellStart"/>
      <w:r>
        <w:rPr>
          <w:rFonts w:ascii="Times New Roman" w:hAnsi="Times New Roman"/>
          <w:sz w:val="28"/>
          <w:szCs w:val="28"/>
        </w:rPr>
        <w:t>Трифоново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2 обращения;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 Медведева – 2 обращения;</w:t>
      </w:r>
    </w:p>
    <w:p w:rsidR="00A55581" w:rsidRDefault="00A55581" w:rsidP="00A5558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(1,3%) обращения поступило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жителей с. </w:t>
      </w:r>
      <w:proofErr w:type="spellStart"/>
      <w:r>
        <w:rPr>
          <w:rFonts w:ascii="Times New Roman" w:hAnsi="Times New Roman"/>
          <w:sz w:val="28"/>
          <w:szCs w:val="28"/>
        </w:rPr>
        <w:t>Черемыш</w:t>
      </w:r>
      <w:proofErr w:type="spellEnd"/>
      <w:r>
        <w:rPr>
          <w:rFonts w:ascii="Times New Roman" w:hAnsi="Times New Roman"/>
          <w:sz w:val="28"/>
          <w:szCs w:val="28"/>
        </w:rPr>
        <w:t xml:space="preserve"> (в 2016 году обращений было 4).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обращений поступили на официальный сайт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сети Интернет без указания почтового адреса, только электронный.</w:t>
      </w: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76 обращений 20 обращений поступили на рассмотрение в администрацию </w:t>
      </w:r>
      <w:proofErr w:type="spellStart"/>
      <w:r>
        <w:rPr>
          <w:rFonts w:eastAsia="Calibri"/>
          <w:sz w:val="28"/>
          <w:szCs w:val="28"/>
          <w:lang w:eastAsia="en-US"/>
        </w:rPr>
        <w:t>Пышминского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 через органы государственной власти (в 2016 году – 5</w:t>
      </w:r>
      <w:proofErr w:type="gramStart"/>
      <w:r>
        <w:rPr>
          <w:rFonts w:eastAsia="Calibri"/>
          <w:sz w:val="28"/>
          <w:szCs w:val="28"/>
          <w:lang w:eastAsia="en-US"/>
        </w:rPr>
        <w:t>), 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том числе: по 1 обращению через Законодательное Собрание СО и Министерство социальной политики Свердловской области, региональную общественную приемную Председателя партии </w:t>
      </w:r>
      <w:proofErr w:type="spellStart"/>
      <w:r>
        <w:rPr>
          <w:rFonts w:eastAsia="Calibri"/>
          <w:sz w:val="28"/>
          <w:szCs w:val="28"/>
          <w:lang w:eastAsia="en-US"/>
        </w:rPr>
        <w:t>Д.А.Медведева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в Свердловской области,   17 через администрацию Восточного управленческого округа. 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352D3">
        <w:rPr>
          <w:rFonts w:ascii="Times New Roman" w:hAnsi="Times New Roman"/>
          <w:b/>
          <w:sz w:val="28"/>
          <w:szCs w:val="28"/>
        </w:rPr>
        <w:t>Тематика  письменных</w:t>
      </w:r>
      <w:proofErr w:type="gramEnd"/>
      <w:r w:rsidRPr="00C352D3">
        <w:rPr>
          <w:rFonts w:ascii="Times New Roman" w:hAnsi="Times New Roman"/>
          <w:b/>
          <w:sz w:val="28"/>
          <w:szCs w:val="28"/>
        </w:rPr>
        <w:t xml:space="preserve"> обращений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216C2CC" wp14:editId="6E3BEE0A">
            <wp:extent cx="6320790" cy="3436620"/>
            <wp:effectExtent l="19050" t="0" r="2286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</w:pPr>
      <w:r>
        <w:rPr>
          <w:sz w:val="28"/>
          <w:szCs w:val="28"/>
        </w:rPr>
        <w:t xml:space="preserve">В 76 обращениях, поступивших в 1 </w:t>
      </w:r>
      <w:proofErr w:type="gramStart"/>
      <w:r>
        <w:rPr>
          <w:sz w:val="28"/>
          <w:szCs w:val="28"/>
        </w:rPr>
        <w:t>квартале  2017</w:t>
      </w:r>
      <w:proofErr w:type="gramEnd"/>
      <w:r>
        <w:rPr>
          <w:sz w:val="28"/>
          <w:szCs w:val="28"/>
        </w:rPr>
        <w:t xml:space="preserve"> года, обозначено 87 вопросов, из них:</w:t>
      </w:r>
    </w:p>
    <w:p w:rsidR="00A55581" w:rsidRPr="009861B7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9861B7">
        <w:rPr>
          <w:sz w:val="28"/>
          <w:szCs w:val="28"/>
        </w:rPr>
        <w:t>16 (</w:t>
      </w:r>
      <w:r>
        <w:rPr>
          <w:sz w:val="28"/>
          <w:szCs w:val="28"/>
        </w:rPr>
        <w:t>18,4</w:t>
      </w:r>
      <w:r w:rsidRPr="009861B7">
        <w:rPr>
          <w:sz w:val="28"/>
          <w:szCs w:val="28"/>
        </w:rPr>
        <w:t>%) обращени</w:t>
      </w:r>
      <w:r>
        <w:rPr>
          <w:sz w:val="28"/>
          <w:szCs w:val="28"/>
        </w:rPr>
        <w:t>й</w:t>
      </w:r>
      <w:r w:rsidRPr="009861B7">
        <w:rPr>
          <w:sz w:val="28"/>
          <w:szCs w:val="28"/>
        </w:rPr>
        <w:t xml:space="preserve"> граждан по вопросам жилищно-коммунального хозяйства, в </w:t>
      </w:r>
      <w:proofErr w:type="spellStart"/>
      <w:r w:rsidRPr="009861B7">
        <w:rPr>
          <w:sz w:val="28"/>
          <w:szCs w:val="28"/>
        </w:rPr>
        <w:t>т.ч</w:t>
      </w:r>
      <w:proofErr w:type="spellEnd"/>
      <w:r w:rsidRPr="009861B7">
        <w:rPr>
          <w:sz w:val="28"/>
          <w:szCs w:val="28"/>
        </w:rPr>
        <w:t xml:space="preserve">. по </w:t>
      </w:r>
      <w:proofErr w:type="gramStart"/>
      <w:r w:rsidRPr="009861B7">
        <w:rPr>
          <w:sz w:val="28"/>
          <w:szCs w:val="28"/>
        </w:rPr>
        <w:t>категории  «</w:t>
      </w:r>
      <w:proofErr w:type="gramEnd"/>
      <w:r w:rsidRPr="009861B7">
        <w:rPr>
          <w:sz w:val="28"/>
          <w:szCs w:val="28"/>
        </w:rPr>
        <w:t xml:space="preserve">газификация» - 3, «дороги» - 2 обращения  (за аналогичный период 2016 года поступило </w:t>
      </w:r>
      <w:r>
        <w:rPr>
          <w:sz w:val="28"/>
          <w:szCs w:val="28"/>
        </w:rPr>
        <w:t>18</w:t>
      </w:r>
      <w:r w:rsidRPr="009861B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9861B7">
        <w:rPr>
          <w:sz w:val="28"/>
          <w:szCs w:val="28"/>
        </w:rPr>
        <w:t>),</w:t>
      </w:r>
    </w:p>
    <w:p w:rsidR="00A55581" w:rsidRPr="009861B7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9861B7">
        <w:rPr>
          <w:sz w:val="28"/>
          <w:szCs w:val="28"/>
        </w:rPr>
        <w:t>15 (1</w:t>
      </w:r>
      <w:r>
        <w:rPr>
          <w:sz w:val="28"/>
          <w:szCs w:val="28"/>
        </w:rPr>
        <w:t>7</w:t>
      </w:r>
      <w:r w:rsidRPr="009861B7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861B7">
        <w:rPr>
          <w:sz w:val="28"/>
          <w:szCs w:val="28"/>
        </w:rPr>
        <w:t xml:space="preserve">%) обращений граждан, отнесенных к категории «иное» (в 2016 году </w:t>
      </w:r>
      <w:proofErr w:type="gramStart"/>
      <w:r w:rsidRPr="009861B7">
        <w:rPr>
          <w:sz w:val="28"/>
          <w:szCs w:val="28"/>
        </w:rPr>
        <w:t xml:space="preserve">обращений,   </w:t>
      </w:r>
      <w:proofErr w:type="gramEnd"/>
      <w:r w:rsidRPr="009861B7">
        <w:rPr>
          <w:sz w:val="28"/>
          <w:szCs w:val="28"/>
        </w:rPr>
        <w:t xml:space="preserve">отнесенных к данной категории,  было  зарегистрировано </w:t>
      </w:r>
      <w:r>
        <w:rPr>
          <w:sz w:val="28"/>
          <w:szCs w:val="28"/>
        </w:rPr>
        <w:t>20</w:t>
      </w:r>
      <w:r w:rsidRPr="009861B7">
        <w:rPr>
          <w:sz w:val="28"/>
          <w:szCs w:val="28"/>
        </w:rPr>
        <w:t xml:space="preserve">), </w:t>
      </w:r>
    </w:p>
    <w:p w:rsidR="00A55581" w:rsidRPr="009861B7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9861B7">
        <w:rPr>
          <w:sz w:val="28"/>
          <w:szCs w:val="28"/>
        </w:rPr>
        <w:t>16 (</w:t>
      </w:r>
      <w:r>
        <w:rPr>
          <w:sz w:val="28"/>
          <w:szCs w:val="28"/>
        </w:rPr>
        <w:t>18,4</w:t>
      </w:r>
      <w:r w:rsidRPr="009861B7">
        <w:rPr>
          <w:sz w:val="28"/>
          <w:szCs w:val="28"/>
        </w:rPr>
        <w:t xml:space="preserve">%) </w:t>
      </w:r>
      <w:proofErr w:type="gramStart"/>
      <w:r w:rsidRPr="009861B7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9861B7">
        <w:rPr>
          <w:sz w:val="28"/>
          <w:szCs w:val="28"/>
        </w:rPr>
        <w:t xml:space="preserve">  поступило</w:t>
      </w:r>
      <w:proofErr w:type="gramEnd"/>
      <w:r w:rsidRPr="009861B7">
        <w:rPr>
          <w:sz w:val="28"/>
          <w:szCs w:val="28"/>
        </w:rPr>
        <w:t xml:space="preserve"> по вопросу предоставления жилья (в 2016 году в администрацию </w:t>
      </w:r>
      <w:proofErr w:type="spellStart"/>
      <w:r w:rsidRPr="009861B7">
        <w:rPr>
          <w:sz w:val="28"/>
          <w:szCs w:val="28"/>
        </w:rPr>
        <w:t>Пышминского</w:t>
      </w:r>
      <w:proofErr w:type="spellEnd"/>
      <w:r w:rsidRPr="009861B7">
        <w:rPr>
          <w:sz w:val="28"/>
          <w:szCs w:val="28"/>
        </w:rPr>
        <w:t xml:space="preserve"> городского округа поступило </w:t>
      </w:r>
      <w:r>
        <w:rPr>
          <w:sz w:val="28"/>
          <w:szCs w:val="28"/>
        </w:rPr>
        <w:t>14</w:t>
      </w:r>
      <w:r w:rsidRPr="009861B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9861B7">
        <w:rPr>
          <w:sz w:val="28"/>
          <w:szCs w:val="28"/>
        </w:rPr>
        <w:t>),</w:t>
      </w: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9861B7">
        <w:rPr>
          <w:sz w:val="28"/>
          <w:szCs w:val="28"/>
        </w:rPr>
        <w:t>5 (</w:t>
      </w:r>
      <w:r>
        <w:rPr>
          <w:sz w:val="28"/>
          <w:szCs w:val="28"/>
        </w:rPr>
        <w:t>5</w:t>
      </w:r>
      <w:r w:rsidRPr="009861B7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861B7">
        <w:rPr>
          <w:sz w:val="28"/>
          <w:szCs w:val="28"/>
        </w:rPr>
        <w:t>%) обращени</w:t>
      </w:r>
      <w:r>
        <w:rPr>
          <w:sz w:val="28"/>
          <w:szCs w:val="28"/>
        </w:rPr>
        <w:t>й</w:t>
      </w:r>
      <w:r w:rsidRPr="009861B7">
        <w:rPr>
          <w:sz w:val="28"/>
          <w:szCs w:val="28"/>
        </w:rPr>
        <w:t xml:space="preserve"> от граждан по </w:t>
      </w:r>
      <w:proofErr w:type="gramStart"/>
      <w:r w:rsidRPr="009861B7">
        <w:rPr>
          <w:sz w:val="28"/>
          <w:szCs w:val="28"/>
        </w:rPr>
        <w:t>имущественным  и</w:t>
      </w:r>
      <w:proofErr w:type="gramEnd"/>
      <w:r w:rsidRPr="009861B7">
        <w:rPr>
          <w:sz w:val="28"/>
          <w:szCs w:val="28"/>
        </w:rPr>
        <w:t xml:space="preserve"> земельным вопросам (в 2016 году было  </w:t>
      </w:r>
      <w:r>
        <w:rPr>
          <w:sz w:val="28"/>
          <w:szCs w:val="28"/>
        </w:rPr>
        <w:t>8</w:t>
      </w:r>
      <w:r w:rsidRPr="009861B7">
        <w:rPr>
          <w:sz w:val="28"/>
          <w:szCs w:val="28"/>
        </w:rPr>
        <w:t xml:space="preserve">), </w:t>
      </w:r>
    </w:p>
    <w:p w:rsidR="00A55581" w:rsidRPr="00FE1EF0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F0">
        <w:rPr>
          <w:rFonts w:ascii="Times New Roman" w:hAnsi="Times New Roman"/>
          <w:sz w:val="28"/>
          <w:szCs w:val="28"/>
        </w:rPr>
        <w:t xml:space="preserve">5 (5,7%)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обращений </w:t>
      </w:r>
      <w:r w:rsidRPr="00FE1EF0">
        <w:rPr>
          <w:rFonts w:ascii="Times New Roman" w:hAnsi="Times New Roman"/>
          <w:sz w:val="28"/>
          <w:szCs w:val="28"/>
        </w:rPr>
        <w:t xml:space="preserve"> отнесены</w:t>
      </w:r>
      <w:proofErr w:type="gramEnd"/>
      <w:r w:rsidRPr="00FE1EF0">
        <w:rPr>
          <w:rFonts w:ascii="Times New Roman" w:hAnsi="Times New Roman"/>
          <w:sz w:val="28"/>
          <w:szCs w:val="28"/>
        </w:rPr>
        <w:t xml:space="preserve"> к  категории «здравоохранение», </w:t>
      </w:r>
    </w:p>
    <w:p w:rsidR="00A55581" w:rsidRPr="00FE1EF0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F0">
        <w:rPr>
          <w:rFonts w:ascii="Times New Roman" w:hAnsi="Times New Roman"/>
          <w:sz w:val="28"/>
          <w:szCs w:val="28"/>
        </w:rPr>
        <w:t xml:space="preserve">5 (5,7%) </w:t>
      </w:r>
      <w:proofErr w:type="gramStart"/>
      <w:r w:rsidRPr="00FE1EF0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EF0">
        <w:rPr>
          <w:rFonts w:ascii="Times New Roman" w:hAnsi="Times New Roman"/>
          <w:sz w:val="28"/>
          <w:szCs w:val="28"/>
        </w:rPr>
        <w:t xml:space="preserve"> отнесены</w:t>
      </w:r>
      <w:proofErr w:type="gramEnd"/>
      <w:r w:rsidRPr="00FE1EF0">
        <w:rPr>
          <w:rFonts w:ascii="Times New Roman" w:hAnsi="Times New Roman"/>
          <w:sz w:val="28"/>
          <w:szCs w:val="28"/>
        </w:rPr>
        <w:t xml:space="preserve"> к  категории «образование», </w:t>
      </w:r>
    </w:p>
    <w:p w:rsidR="00A55581" w:rsidRPr="00FE1EF0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F0">
        <w:rPr>
          <w:rFonts w:ascii="Times New Roman" w:hAnsi="Times New Roman"/>
          <w:sz w:val="28"/>
          <w:szCs w:val="28"/>
        </w:rPr>
        <w:t xml:space="preserve">5 (5,7%)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обращений  </w:t>
      </w:r>
      <w:r w:rsidRPr="00FE1EF0">
        <w:rPr>
          <w:rFonts w:ascii="Times New Roman" w:hAnsi="Times New Roman"/>
          <w:sz w:val="28"/>
          <w:szCs w:val="28"/>
        </w:rPr>
        <w:t>отнесены</w:t>
      </w:r>
      <w:proofErr w:type="gramEnd"/>
      <w:r w:rsidRPr="00FE1EF0">
        <w:rPr>
          <w:rFonts w:ascii="Times New Roman" w:hAnsi="Times New Roman"/>
          <w:sz w:val="28"/>
          <w:szCs w:val="28"/>
        </w:rPr>
        <w:t xml:space="preserve"> к  категории «социальное обеспечение», </w:t>
      </w:r>
    </w:p>
    <w:p w:rsidR="00A55581" w:rsidRPr="00FE1EF0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F0">
        <w:rPr>
          <w:rFonts w:ascii="Times New Roman" w:hAnsi="Times New Roman"/>
          <w:sz w:val="28"/>
          <w:szCs w:val="28"/>
        </w:rPr>
        <w:t xml:space="preserve">5 (5,7%)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обращений </w:t>
      </w:r>
      <w:r w:rsidRPr="00FE1EF0">
        <w:rPr>
          <w:rFonts w:ascii="Times New Roman" w:hAnsi="Times New Roman"/>
          <w:sz w:val="28"/>
          <w:szCs w:val="28"/>
        </w:rPr>
        <w:t xml:space="preserve"> отнесены</w:t>
      </w:r>
      <w:proofErr w:type="gramEnd"/>
      <w:r w:rsidRPr="00FE1EF0">
        <w:rPr>
          <w:rFonts w:ascii="Times New Roman" w:hAnsi="Times New Roman"/>
          <w:sz w:val="28"/>
          <w:szCs w:val="28"/>
        </w:rPr>
        <w:t xml:space="preserve"> к  категории «труд и занятость населения», </w:t>
      </w:r>
    </w:p>
    <w:p w:rsidR="00A55581" w:rsidRPr="009861B7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FE1EF0">
        <w:rPr>
          <w:sz w:val="28"/>
          <w:szCs w:val="28"/>
        </w:rPr>
        <w:t>5 (5,7%)</w:t>
      </w:r>
      <w:r w:rsidRPr="009861B7">
        <w:rPr>
          <w:sz w:val="28"/>
          <w:szCs w:val="28"/>
        </w:rPr>
        <w:t xml:space="preserve"> обращений отнесены к категории «строительство и архитектура»; </w:t>
      </w:r>
    </w:p>
    <w:p w:rsidR="00A55581" w:rsidRPr="009861B7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9861B7">
        <w:rPr>
          <w:sz w:val="28"/>
          <w:szCs w:val="28"/>
        </w:rPr>
        <w:t>4 (</w:t>
      </w:r>
      <w:r>
        <w:rPr>
          <w:sz w:val="28"/>
          <w:szCs w:val="28"/>
        </w:rPr>
        <w:t>4</w:t>
      </w:r>
      <w:r w:rsidRPr="009861B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9861B7">
        <w:rPr>
          <w:sz w:val="28"/>
          <w:szCs w:val="28"/>
        </w:rPr>
        <w:t xml:space="preserve">%) обращения по вопросу обследования жилого дома (в 2016 году </w:t>
      </w:r>
      <w:proofErr w:type="gramStart"/>
      <w:r w:rsidRPr="009861B7">
        <w:rPr>
          <w:sz w:val="28"/>
          <w:szCs w:val="28"/>
        </w:rPr>
        <w:t xml:space="preserve">поступило  </w:t>
      </w:r>
      <w:r>
        <w:rPr>
          <w:sz w:val="28"/>
          <w:szCs w:val="28"/>
        </w:rPr>
        <w:t>1</w:t>
      </w:r>
      <w:proofErr w:type="gramEnd"/>
      <w:r w:rsidRPr="009861B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9861B7">
        <w:rPr>
          <w:sz w:val="28"/>
          <w:szCs w:val="28"/>
        </w:rPr>
        <w:t>),</w:t>
      </w:r>
    </w:p>
    <w:p w:rsidR="00A55581" w:rsidRPr="009861B7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9861B7">
        <w:rPr>
          <w:sz w:val="28"/>
          <w:szCs w:val="28"/>
        </w:rPr>
        <w:t>3 (3,</w:t>
      </w:r>
      <w:r>
        <w:rPr>
          <w:sz w:val="28"/>
          <w:szCs w:val="28"/>
        </w:rPr>
        <w:t>5</w:t>
      </w:r>
      <w:r w:rsidRPr="009861B7">
        <w:rPr>
          <w:sz w:val="28"/>
          <w:szCs w:val="28"/>
        </w:rPr>
        <w:t xml:space="preserve">%) </w:t>
      </w:r>
      <w:proofErr w:type="gramStart"/>
      <w:r w:rsidRPr="009861B7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я </w:t>
      </w:r>
      <w:r w:rsidRPr="009861B7">
        <w:rPr>
          <w:sz w:val="28"/>
          <w:szCs w:val="28"/>
        </w:rPr>
        <w:t xml:space="preserve"> по</w:t>
      </w:r>
      <w:proofErr w:type="gramEnd"/>
      <w:r w:rsidRPr="009861B7">
        <w:rPr>
          <w:sz w:val="28"/>
          <w:szCs w:val="28"/>
        </w:rPr>
        <w:t xml:space="preserve"> вопросу начисления пенсии за выслугу лет  (за аналогичный период 2016 года поступило </w:t>
      </w:r>
      <w:r>
        <w:rPr>
          <w:sz w:val="28"/>
          <w:szCs w:val="28"/>
        </w:rPr>
        <w:t xml:space="preserve"> 2</w:t>
      </w:r>
      <w:r w:rsidRPr="009861B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9861B7">
        <w:rPr>
          <w:sz w:val="28"/>
          <w:szCs w:val="28"/>
        </w:rPr>
        <w:t xml:space="preserve">), </w:t>
      </w:r>
    </w:p>
    <w:p w:rsidR="00A55581" w:rsidRPr="009861B7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1B7">
        <w:rPr>
          <w:rFonts w:ascii="Times New Roman" w:hAnsi="Times New Roman"/>
          <w:sz w:val="28"/>
          <w:szCs w:val="28"/>
        </w:rPr>
        <w:t>3 (3,</w:t>
      </w:r>
      <w:r>
        <w:rPr>
          <w:rFonts w:ascii="Times New Roman" w:hAnsi="Times New Roman"/>
          <w:sz w:val="28"/>
          <w:szCs w:val="28"/>
        </w:rPr>
        <w:t xml:space="preserve">5%)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обращения </w:t>
      </w:r>
      <w:r w:rsidRPr="009861B7">
        <w:rPr>
          <w:rFonts w:ascii="Times New Roman" w:hAnsi="Times New Roman"/>
          <w:sz w:val="28"/>
          <w:szCs w:val="28"/>
        </w:rPr>
        <w:t xml:space="preserve"> отнесено</w:t>
      </w:r>
      <w:proofErr w:type="gramEnd"/>
      <w:r w:rsidRPr="009861B7">
        <w:rPr>
          <w:rFonts w:ascii="Times New Roman" w:hAnsi="Times New Roman"/>
          <w:sz w:val="28"/>
          <w:szCs w:val="28"/>
        </w:rPr>
        <w:t xml:space="preserve"> к категории «охрана природы»</w:t>
      </w:r>
      <w:r>
        <w:rPr>
          <w:rFonts w:ascii="Times New Roman" w:hAnsi="Times New Roman"/>
          <w:sz w:val="28"/>
          <w:szCs w:val="28"/>
        </w:rPr>
        <w:t>.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581" w:rsidRPr="009861B7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76</w:t>
      </w:r>
      <w:r w:rsidRPr="00C352D3">
        <w:rPr>
          <w:rFonts w:ascii="Times New Roman" w:hAnsi="Times New Roman"/>
          <w:sz w:val="28"/>
          <w:szCs w:val="28"/>
        </w:rPr>
        <w:t xml:space="preserve"> письменных обращений, </w:t>
      </w:r>
      <w:r>
        <w:rPr>
          <w:rFonts w:ascii="Times New Roman" w:hAnsi="Times New Roman"/>
          <w:sz w:val="28"/>
          <w:szCs w:val="28"/>
        </w:rPr>
        <w:t xml:space="preserve">66 снято с контроля, </w:t>
      </w:r>
      <w:proofErr w:type="gramStart"/>
      <w:r>
        <w:rPr>
          <w:rFonts w:ascii="Times New Roman" w:hAnsi="Times New Roman"/>
          <w:sz w:val="28"/>
          <w:szCs w:val="28"/>
        </w:rPr>
        <w:t>у  10</w:t>
      </w:r>
      <w:proofErr w:type="gramEnd"/>
      <w:r>
        <w:rPr>
          <w:rFonts w:ascii="Times New Roman" w:hAnsi="Times New Roman"/>
          <w:sz w:val="28"/>
          <w:szCs w:val="28"/>
        </w:rPr>
        <w:t xml:space="preserve"> срок  исполнения не истек. </w:t>
      </w:r>
    </w:p>
    <w:p w:rsidR="00E94FA6" w:rsidRDefault="00E94FA6">
      <w:bookmarkStart w:id="0" w:name="_GoBack"/>
      <w:bookmarkEnd w:id="0"/>
    </w:p>
    <w:sectPr w:rsidR="00E9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4E"/>
    <w:rsid w:val="003C0A74"/>
    <w:rsid w:val="00A55581"/>
    <w:rsid w:val="00DF3B4E"/>
    <w:rsid w:val="00E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59856-A719-4797-B58D-C9A2E1A6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30"/>
      <c:depthPercent val="9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6.2070276157843683E-2"/>
          <c:y val="4.595121467374718E-2"/>
          <c:w val="0.8874974170942217"/>
          <c:h val="0.7089462343407988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0000"/>
            </a:solidFill>
            <a:ln w="12700" cmpd="sng">
              <a:solidFill>
                <a:schemeClr val="tx1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dPt>
            <c:idx val="0"/>
            <c:invertIfNegative val="0"/>
            <c:bubble3D val="1"/>
            <c:spPr>
              <a:solidFill>
                <a:srgbClr val="FFC000"/>
              </a:solidFill>
              <a:ln w="12700" cmpd="sng">
                <a:solidFill>
                  <a:schemeClr val="tx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</c:dPt>
          <c:dPt>
            <c:idx val="1"/>
            <c:invertIfNegative val="0"/>
            <c:bubble3D val="1"/>
            <c:spPr>
              <a:solidFill>
                <a:srgbClr val="FFC000"/>
              </a:solidFill>
              <a:ln w="12700" cmpd="sng">
                <a:solidFill>
                  <a:schemeClr val="tx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</c:dPt>
          <c:dPt>
            <c:idx val="2"/>
            <c:invertIfNegative val="0"/>
            <c:bubble3D val="1"/>
            <c:spPr>
              <a:solidFill>
                <a:srgbClr val="FFC000"/>
              </a:solidFill>
              <a:ln w="12700" cmpd="sng">
                <a:solidFill>
                  <a:schemeClr val="tx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</c:dPt>
          <c:dPt>
            <c:idx val="3"/>
            <c:invertIfNegative val="0"/>
            <c:bubble3D val="1"/>
            <c:spPr>
              <a:solidFill>
                <a:srgbClr val="FFC000"/>
              </a:solidFill>
              <a:ln w="12700" cmpd="sng">
                <a:solidFill>
                  <a:schemeClr val="tx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</c:dPt>
          <c:dLbls>
            <c:dLbl>
              <c:idx val="0"/>
              <c:layout>
                <c:manualLayout>
                  <c:x val="4.3227665706051875E-2"/>
                  <c:y val="-2.90697674418604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030739673390971E-2"/>
                  <c:y val="-3.39147286821705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219980787704195E-2"/>
                  <c:y val="-7.26744186046511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5629202689721406E-2"/>
                  <c:y val="-5.32945736434108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 2014 г.</c:v>
                </c:pt>
                <c:pt idx="1">
                  <c:v>1 квартал 2015 г.</c:v>
                </c:pt>
                <c:pt idx="2">
                  <c:v>1 квартал 2016 г.</c:v>
                </c:pt>
                <c:pt idx="3">
                  <c:v>1 квартал 2017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67</c:v>
                </c:pt>
                <c:pt idx="2">
                  <c:v>61</c:v>
                </c:pt>
                <c:pt idx="3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cylinder"/>
        <c:axId val="313888984"/>
        <c:axId val="313886240"/>
        <c:axId val="316015552"/>
      </c:bar3DChart>
      <c:catAx>
        <c:axId val="313888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13886240"/>
        <c:crosses val="autoZero"/>
        <c:auto val="1"/>
        <c:lblAlgn val="ctr"/>
        <c:lblOffset val="100"/>
        <c:noMultiLvlLbl val="0"/>
      </c:catAx>
      <c:valAx>
        <c:axId val="313886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b="1"/>
            </a:pPr>
            <a:endParaRPr lang="ru-RU"/>
          </a:p>
        </c:txPr>
        <c:crossAx val="313888984"/>
        <c:crosses val="autoZero"/>
        <c:crossBetween val="between"/>
      </c:valAx>
      <c:serAx>
        <c:axId val="316015552"/>
        <c:scaling>
          <c:orientation val="minMax"/>
        </c:scaling>
        <c:delete val="1"/>
        <c:axPos val="b"/>
        <c:majorTickMark val="out"/>
        <c:minorTickMark val="none"/>
        <c:tickLblPos val="nextTo"/>
        <c:crossAx val="313886240"/>
        <c:crosses val="autoZero"/>
      </c:serAx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Охрана природы </c:v>
                </c:pt>
                <c:pt idx="1">
                  <c:v>Имущественные и земельные вопросы</c:v>
                </c:pt>
                <c:pt idx="2">
                  <c:v>Обеспечение граждан жильем </c:v>
                </c:pt>
                <c:pt idx="3">
                  <c:v>Обследование жилого дома </c:v>
                </c:pt>
                <c:pt idx="4">
                  <c:v>Иное </c:v>
                </c:pt>
                <c:pt idx="5">
                  <c:v>Здравоохранение </c:v>
                </c:pt>
                <c:pt idx="6">
                  <c:v>ЖКХ </c:v>
                </c:pt>
                <c:pt idx="7">
                  <c:v>Образование</c:v>
                </c:pt>
                <c:pt idx="8">
                  <c:v>Социальное обеспечение</c:v>
                </c:pt>
                <c:pt idx="9">
                  <c:v>Труд и занятость населения</c:v>
                </c:pt>
                <c:pt idx="10">
                  <c:v>Строительство и архитектура</c:v>
                </c:pt>
                <c:pt idx="11">
                  <c:v>Начисление пенсии за выслугу лет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5</c:v>
                </c:pt>
                <c:pt idx="2">
                  <c:v>16</c:v>
                </c:pt>
                <c:pt idx="3">
                  <c:v>4</c:v>
                </c:pt>
                <c:pt idx="4">
                  <c:v>15</c:v>
                </c:pt>
                <c:pt idx="5">
                  <c:v>5</c:v>
                </c:pt>
                <c:pt idx="6">
                  <c:v>17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578"/>
          <c:h val="0.8731479785957000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2017-04-12T09:27:00Z</dcterms:created>
  <dcterms:modified xsi:type="dcterms:W3CDTF">2017-04-12T09:28:00Z</dcterms:modified>
</cp:coreProperties>
</file>