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D5690D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39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4C3B1A">
        <w:rPr>
          <w:rFonts w:ascii="Times New Roman" w:hAnsi="Times New Roman" w:cs="Times New Roman"/>
          <w:sz w:val="28"/>
          <w:szCs w:val="28"/>
        </w:rPr>
        <w:t>аключения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экспертизы нормативного правового акта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943"/>
      <w:bookmarkEnd w:id="1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8"/>
      </w:tblGrid>
      <w:tr w:rsidR="004C3B1A" w:rsidTr="005141A1">
        <w:trPr>
          <w:trHeight w:val="2317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71A63" w:rsidRDefault="004C3B1A" w:rsidP="005141A1">
            <w:pPr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  Постановление администрации Пышминского городского округа  от 06.08.2014 № 425  «</w:t>
            </w:r>
            <w:r w:rsidRPr="00471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 по предоставлению муниципальной услуги </w:t>
            </w:r>
            <w:r w:rsidRPr="00471A63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</w:rPr>
              <w:t>«Выдача разрешений на установку рекламных конструкций на территории Пышминского городского округа»</w:t>
            </w:r>
          </w:p>
        </w:tc>
      </w:tr>
      <w:tr w:rsidR="004C3B1A" w:rsidTr="005141A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Разработчик нормативного правового акта: администрации Пышминского городского округа  </w:t>
            </w:r>
          </w:p>
        </w:tc>
      </w:tr>
      <w:tr w:rsidR="004C3B1A" w:rsidTr="005141A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Сфера муниципального регулирования: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320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Pr="00320F25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</w:rPr>
              <w:t>Выдача разрешений на установку рекламных конструкций на территории Пышминского городского округа»</w:t>
            </w:r>
          </w:p>
        </w:tc>
      </w:tr>
      <w:tr w:rsidR="004C3B1A" w:rsidTr="005141A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Проведение ОРВ в отношении проекта нормативного правового акта - Не проводилась</w:t>
            </w: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972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</w:t>
      </w:r>
      <w:proofErr w:type="gramEnd"/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ДЕЯТЕЛЬНОСТИ, ИНЫЕ ЗАИНТЕРЕСОВАННЫЕ ЛИЦА, ВКЛЮЧАЯ ОРГАНЫ МЕСТНОГО САМОУПРАВЛЕНИЯ,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ОРГАНИЗАЦИИ, ИНТЕРЕСЫ КОТОРЫХ ЗАТРАГИВАЮТСЯ РЕГУЛИРОВАНИЕМ, УСТАНОВЛЕННЫМ НОРМАТИВНЫМ ПРАВОВЫМ АКТОМ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175"/>
        <w:gridCol w:w="3238"/>
      </w:tblGrid>
      <w:tr w:rsidR="004C3B1A" w:rsidTr="005141A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 субъект предпринимательской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Контур»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количестве- 1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</w:tc>
      </w:tr>
      <w:tr w:rsidR="004C3B1A" w:rsidTr="005141A1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Источник данных: оперативные данные комитета экономии и инвестиционной политики.  </w:t>
            </w: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84"/>
      <w:bookmarkEnd w:id="3"/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СТЕПЕНИ РЕШЕНИЯ ПРОБЛЕМЫ И ПРЕОДОЛЕНИЯ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НЕЙ НЕГАТИВНЫХ ЭФФЕКТОВ ЗА СЧЕТ РЕГУЛИРОВАНИЯ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4C3B1A" w:rsidTr="005141A1">
        <w:trPr>
          <w:trHeight w:val="1824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Описание проблемы, на решение которой направлено регулирование, установленное нормативным правовым актом, и связанных с ней негативных эффектов: недопущение размещения несанкционированных рекламных щитов.  </w:t>
            </w: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96"/>
      <w:bookmarkEnd w:id="4"/>
      <w:r>
        <w:rPr>
          <w:rFonts w:ascii="Times New Roman" w:hAnsi="Times New Roman" w:cs="Times New Roman"/>
          <w:sz w:val="28"/>
          <w:szCs w:val="28"/>
        </w:rPr>
        <w:t>4. ОЦЕНКА БЮДЖЕТНЫХ РАСХОДОВ И ДОХОДОВ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ОЗНИКАЮЩИХ ПРИ МУНИЦИПАЛЬНОМ РЕГУЛИРОВАНИИ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отсутствуют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39"/>
      <w:bookmarkEnd w:id="5"/>
      <w:r>
        <w:rPr>
          <w:rFonts w:ascii="Times New Roman" w:hAnsi="Times New Roman" w:cs="Times New Roman"/>
          <w:sz w:val="28"/>
          <w:szCs w:val="28"/>
        </w:rPr>
        <w:t xml:space="preserve">5. ОЦЕНКА ИЗДЕРЖЕК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НЕОБХОДИМОСТЬЮ СОБЛЮДЕНИЯ УСТАНОВЛЕННЫХ НОРМАТИВНЫМ ПРАВОВЫМ АКТОМОБЯЗАННОСТЕЙ ИЛИ ОГРАНИЧЕНИЙ, А ТАКЖЕ ВЫГОД, ВОЗНИКАЮЩИХ В СВЯЗИ С РЕГУЛИРОВАНИЕМ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отсутствуют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066"/>
      <w:bookmarkEnd w:id="6"/>
      <w:r>
        <w:rPr>
          <w:rFonts w:ascii="Times New Roman" w:hAnsi="Times New Roman" w:cs="Times New Roman"/>
          <w:sz w:val="28"/>
          <w:szCs w:val="28"/>
        </w:rPr>
        <w:t>6. ОЦЕНКА ПОЛОЖИТЕЛЬНЫХ И ОТРИЦАТЕЛЬНЫХ ПОСЛЕДСТВИЙ РЕГУЛИРОВАНИЯ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последствия не выявлены.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86"/>
      <w:bookmarkEnd w:id="7"/>
      <w:r>
        <w:rPr>
          <w:rFonts w:ascii="Times New Roman" w:hAnsi="Times New Roman" w:cs="Times New Roman"/>
          <w:sz w:val="28"/>
          <w:szCs w:val="28"/>
        </w:rPr>
        <w:t xml:space="preserve">7. СВЕДЕНИЯ О РЕАЛИЗАЦИИ МЕТОДОВ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ЦЕЛИ РЕГУЛИРОВАНИЯ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99"/>
      <w:bookmarkEnd w:id="8"/>
      <w:r>
        <w:rPr>
          <w:rFonts w:ascii="Times New Roman" w:hAnsi="Times New Roman" w:cs="Times New Roman"/>
          <w:sz w:val="28"/>
          <w:szCs w:val="28"/>
        </w:rPr>
        <w:t>8. ОЦЕНКА ДОСТИЖЕНИЯ ЗАЯВЛЕННЫХ ЦЕЛЕЙ РЕГУЛИРОВАНИЯ</w:t>
      </w:r>
    </w:p>
    <w:p w:rsidR="004C3B1A" w:rsidRDefault="004C3B1A" w:rsidP="000150D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достижения целей регулирования отсутствуют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30"/>
      <w:bookmarkEnd w:id="9"/>
      <w:r>
        <w:rPr>
          <w:rFonts w:ascii="Times New Roman" w:hAnsi="Times New Roman" w:cs="Times New Roman"/>
          <w:sz w:val="28"/>
          <w:szCs w:val="28"/>
        </w:rPr>
        <w:t>9. ВЫВОДЫ О ДОСТИЖЕНИИ ЗАЯВЛЕННЫХ ЦЕЛЕЙ ЗА СЧЕТ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РЕГУЛИРОВАНИЯ, ОБ ЭФФЕКТИВНОСТИ РЕШЕНИЯ ПРОБЛЕМ И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 СВЯЗАННЫХ С НИМИ НЕГАТИВНЫХ ЭФФЕКТОВ,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НАЛИЧИИ В НОРМАТИВНОМ ПРАВОВОМ АКТЕ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 ОБОСНОВАННО ЗАТРУДНЯЮЩИХ ВЕДЕНИЕ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затрудняющих ведение предпринимательской и инвестиционной деятельности отсутствует. 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46"/>
      <w:bookmarkEnd w:id="10"/>
      <w:r>
        <w:rPr>
          <w:rFonts w:ascii="Times New Roman" w:hAnsi="Times New Roman" w:cs="Times New Roman"/>
          <w:sz w:val="28"/>
          <w:szCs w:val="28"/>
        </w:rPr>
        <w:t>10. СВЕДЕНИЯ О ПРОВЕДЕНИИ ПУБЛИЧНЫХ КОНСУЛЬТАЦИЙ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4C3B1A" w:rsidTr="000150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B72071" w:rsidRP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B72071" w:rsidRP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proofErr w:type="spellEnd"/>
            <w:r w:rsid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__</w:t>
            </w:r>
            <w:r w:rsidR="00B72071">
              <w:rPr>
                <w:rFonts w:ascii="Times New Roman" w:hAnsi="Times New Roman" w:cs="Times New Roman"/>
                <w:sz w:val="28"/>
                <w:szCs w:val="28"/>
              </w:rPr>
              <w:t xml:space="preserve"> 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C3B1A" w:rsidRDefault="004C3B1A" w:rsidP="00B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 «</w:t>
            </w:r>
            <w:r w:rsidR="00B72071">
              <w:rPr>
                <w:rFonts w:ascii="Times New Roman" w:hAnsi="Times New Roman" w:cs="Times New Roman"/>
                <w:sz w:val="28"/>
                <w:szCs w:val="28"/>
              </w:rPr>
              <w:t xml:space="preserve">08» </w:t>
            </w:r>
            <w:r w:rsidR="00B72071" w:rsidRPr="00B72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B7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72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C3B1A" w:rsidTr="000150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</w:t>
            </w:r>
            <w:r w:rsidR="000150DE">
              <w:rPr>
                <w:rFonts w:ascii="Times New Roman" w:hAnsi="Times New Roman" w:cs="Times New Roman"/>
                <w:sz w:val="28"/>
                <w:szCs w:val="28"/>
              </w:rPr>
              <w:t xml:space="preserve"> – нет </w:t>
            </w:r>
          </w:p>
        </w:tc>
      </w:tr>
      <w:tr w:rsidR="004C3B1A" w:rsidTr="000150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 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4C3B1A" w:rsidTr="000150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0150DE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DE">
              <w:rPr>
                <w:rFonts w:ascii="Times New Roman" w:hAnsi="Times New Roman" w:cs="Times New Roman"/>
                <w:sz w:val="28"/>
                <w:szCs w:val="28"/>
              </w:rPr>
              <w:t>http://пышминский-го</w:t>
            </w:r>
            <w:proofErr w:type="gramStart"/>
            <w:r w:rsidRPr="000150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50DE">
              <w:rPr>
                <w:rFonts w:ascii="Times New Roman" w:hAnsi="Times New Roman" w:cs="Times New Roman"/>
                <w:sz w:val="28"/>
                <w:szCs w:val="28"/>
              </w:rPr>
              <w:t>ф/dokumenty/otsenka_reguliruyuschego_vozdeystviya/</w:t>
            </w: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58"/>
      <w:bookmarkEnd w:id="11"/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ПРЕДЛОЖЕНИЯ ОБ ОТМЕНЕ (ИЗМЕНЕНИИ)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ИЛИ ЕГО ОТДЕЛЬНЫХ ПРЕДЛОЖЕНИЙ,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МЕРАХ, НАПРАВЛЕННЫХ НА РЕШЕНИЕ ПРОБЛЕМЫ И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СВЯЗАННЫХ С НЕЙ НЕГАТИВНЫХ ЭФФЕКТОВ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7"/>
        <w:gridCol w:w="3118"/>
        <w:gridCol w:w="3238"/>
      </w:tblGrid>
      <w:tr w:rsidR="004C3B1A" w:rsidTr="00F909A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4C3B1A" w:rsidTr="00F909A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F909AF" w:rsidP="00F9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не поступило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A" w:rsidRDefault="004C3B1A" w:rsidP="0051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B1A" w:rsidRDefault="004C3B1A" w:rsidP="004C3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73"/>
      <w:bookmarkEnd w:id="12"/>
      <w:r>
        <w:rPr>
          <w:rFonts w:ascii="Times New Roman" w:hAnsi="Times New Roman" w:cs="Times New Roman"/>
          <w:sz w:val="28"/>
          <w:szCs w:val="28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1A" w:rsidRDefault="004C3B1A" w:rsidP="004C3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B8" w:rsidRDefault="00C823B8"/>
    <w:sectPr w:rsidR="00C823B8" w:rsidSect="00C8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1A"/>
    <w:rsid w:val="00012949"/>
    <w:rsid w:val="000150DE"/>
    <w:rsid w:val="00041CE8"/>
    <w:rsid w:val="00152BD0"/>
    <w:rsid w:val="002120B6"/>
    <w:rsid w:val="002E3EDC"/>
    <w:rsid w:val="004C3B1A"/>
    <w:rsid w:val="005150F0"/>
    <w:rsid w:val="005D5729"/>
    <w:rsid w:val="00913774"/>
    <w:rsid w:val="00B72071"/>
    <w:rsid w:val="00C823B8"/>
    <w:rsid w:val="00CC14E9"/>
    <w:rsid w:val="00D5690D"/>
    <w:rsid w:val="00F909AF"/>
    <w:rsid w:val="00FB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2018-05-07T06:50:00Z</dcterms:created>
  <dcterms:modified xsi:type="dcterms:W3CDTF">2018-06-06T05:29:00Z</dcterms:modified>
</cp:coreProperties>
</file>