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A" w:rsidRDefault="00837AFA">
      <w:pPr>
        <w:pStyle w:val="a5"/>
        <w:framePr w:wrap="none" w:vAnchor="page" w:hAnchor="page" w:x="469" w:y="804"/>
        <w:shd w:val="clear" w:color="auto" w:fill="auto"/>
        <w:spacing w:line="300" w:lineRule="exact"/>
      </w:pPr>
    </w:p>
    <w:p w:rsidR="00837AFA" w:rsidRDefault="00E071A2">
      <w:pPr>
        <w:framePr w:wrap="none" w:vAnchor="page" w:hAnchor="page" w:x="5437" w:y="7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"\\\\PGT-OPO-SNM\\Users\\Ur\\Desktop\\Общая\\ДЛЯ САЙТА\\Комитет по экономике и инвестиционной политике\\коллегиальные органы\\media\\image1.jpeg"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93.75pt">
            <v:imagedata r:id="rId7" r:href="rId8"/>
          </v:shape>
        </w:pict>
      </w:r>
      <w:r>
        <w:fldChar w:fldCharType="end"/>
      </w:r>
    </w:p>
    <w:p w:rsidR="00837AFA" w:rsidRDefault="000D5A27">
      <w:pPr>
        <w:pStyle w:val="30"/>
        <w:framePr w:w="10027" w:h="2774" w:hRule="exact" w:wrap="none" w:vAnchor="page" w:hAnchor="page" w:x="1122" w:y="2908"/>
        <w:shd w:val="clear" w:color="auto" w:fill="auto"/>
        <w:spacing w:before="0" w:after="31"/>
        <w:ind w:left="60"/>
      </w:pPr>
      <w:r>
        <w:t>Российская Федерация</w:t>
      </w:r>
      <w:r>
        <w:br/>
        <w:t>Свердловская область</w:t>
      </w:r>
    </w:p>
    <w:p w:rsidR="00837AFA" w:rsidRDefault="000D5A27">
      <w:pPr>
        <w:pStyle w:val="30"/>
        <w:framePr w:w="10027" w:h="2774" w:hRule="exact" w:wrap="none" w:vAnchor="page" w:hAnchor="page" w:x="1122" w:y="2908"/>
        <w:shd w:val="clear" w:color="auto" w:fill="auto"/>
        <w:spacing w:before="0" w:after="0" w:line="658" w:lineRule="exact"/>
        <w:ind w:left="480"/>
        <w:jc w:val="both"/>
      </w:pPr>
      <w:r>
        <w:t>АДМИНИСТРАЦИЯ ПЫШМИНСКОГО ГОРОДСКОГО ОКРУГ А</w:t>
      </w:r>
    </w:p>
    <w:p w:rsidR="00837AFA" w:rsidRDefault="000D5A27">
      <w:pPr>
        <w:pStyle w:val="30"/>
        <w:framePr w:w="10027" w:h="2774" w:hRule="exact" w:wrap="none" w:vAnchor="page" w:hAnchor="page" w:x="1122" w:y="2908"/>
        <w:shd w:val="clear" w:color="auto" w:fill="auto"/>
        <w:spacing w:before="0" w:after="0" w:line="658" w:lineRule="exact"/>
        <w:ind w:left="60"/>
      </w:pPr>
      <w:r>
        <w:t>ПОСТАНОВЛЕНИЕ</w:t>
      </w:r>
    </w:p>
    <w:p w:rsidR="00837AFA" w:rsidRPr="00B75F02" w:rsidRDefault="000D5A27">
      <w:pPr>
        <w:pStyle w:val="10"/>
        <w:framePr w:w="10027" w:h="2774" w:hRule="exact" w:wrap="none" w:vAnchor="page" w:hAnchor="page" w:x="1122" w:y="2908"/>
        <w:shd w:val="clear" w:color="auto" w:fill="auto"/>
        <w:tabs>
          <w:tab w:val="left" w:pos="8414"/>
          <w:tab w:val="left" w:leader="underscore" w:pos="9360"/>
        </w:tabs>
        <w:rPr>
          <w:b/>
        </w:rPr>
      </w:pPr>
      <w:bookmarkStart w:id="0" w:name="bookmark0"/>
      <w:r w:rsidRPr="00B75F02">
        <w:rPr>
          <w:b/>
        </w:rPr>
        <w:t>от</w:t>
      </w:r>
      <w:r w:rsidR="00246BC9">
        <w:rPr>
          <w:b/>
        </w:rPr>
        <w:t xml:space="preserve"> 14.11</w:t>
      </w:r>
      <w:r w:rsidR="003E23BB" w:rsidRPr="00B75F02">
        <w:rPr>
          <w:b/>
        </w:rPr>
        <w:t>.201</w:t>
      </w:r>
      <w:bookmarkEnd w:id="0"/>
      <w:r w:rsidR="00E071A2">
        <w:rPr>
          <w:b/>
        </w:rPr>
        <w:t>2</w:t>
      </w:r>
      <w:bookmarkStart w:id="1" w:name="_GoBack"/>
      <w:bookmarkEnd w:id="1"/>
      <w:r w:rsidR="003E23BB" w:rsidRPr="00B75F02">
        <w:rPr>
          <w:rStyle w:val="110pt"/>
          <w:b/>
          <w:sz w:val="28"/>
          <w:szCs w:val="28"/>
        </w:rPr>
        <w:t xml:space="preserve">                                                                                    </w:t>
      </w:r>
      <w:r w:rsidR="00246BC9">
        <w:rPr>
          <w:rStyle w:val="110pt"/>
          <w:b/>
          <w:sz w:val="28"/>
          <w:szCs w:val="28"/>
        </w:rPr>
        <w:t xml:space="preserve">                           № 738</w:t>
      </w:r>
    </w:p>
    <w:p w:rsidR="00837AFA" w:rsidRDefault="000D5A27">
      <w:pPr>
        <w:pStyle w:val="30"/>
        <w:framePr w:w="10027" w:h="349" w:hRule="exact" w:wrap="none" w:vAnchor="page" w:hAnchor="page" w:x="1122" w:y="5888"/>
        <w:shd w:val="clear" w:color="auto" w:fill="auto"/>
        <w:spacing w:before="0" w:after="0" w:line="280" w:lineRule="exact"/>
        <w:ind w:left="60"/>
      </w:pPr>
      <w:r>
        <w:t>р.п. Пышма</w:t>
      </w:r>
    </w:p>
    <w:p w:rsidR="00246BC9" w:rsidRDefault="00246BC9" w:rsidP="00246BC9">
      <w:pPr>
        <w:shd w:val="clear" w:color="auto" w:fill="FFFFFF"/>
        <w:spacing w:after="38"/>
        <w:ind w:left="142"/>
        <w:rPr>
          <w:sz w:val="27"/>
          <w:szCs w:val="29"/>
        </w:rPr>
      </w:pPr>
    </w:p>
    <w:p w:rsidR="00246BC9" w:rsidRDefault="00246BC9" w:rsidP="00246BC9">
      <w:pPr>
        <w:shd w:val="clear" w:color="auto" w:fill="FFFFFF"/>
        <w:spacing w:after="38"/>
        <w:ind w:left="142"/>
        <w:rPr>
          <w:sz w:val="27"/>
          <w:szCs w:val="29"/>
        </w:rPr>
      </w:pPr>
    </w:p>
    <w:p w:rsidR="00246BC9" w:rsidRDefault="00246BC9" w:rsidP="00246BC9">
      <w:pPr>
        <w:shd w:val="clear" w:color="auto" w:fill="FFFFFF"/>
        <w:spacing w:after="38"/>
        <w:ind w:left="142"/>
        <w:rPr>
          <w:sz w:val="27"/>
          <w:szCs w:val="29"/>
        </w:rPr>
      </w:pPr>
    </w:p>
    <w:p w:rsidR="00246BC9" w:rsidRDefault="00246BC9" w:rsidP="00246BC9">
      <w:pPr>
        <w:shd w:val="clear" w:color="auto" w:fill="FFFFFF"/>
        <w:spacing w:after="38"/>
        <w:ind w:left="142"/>
        <w:rPr>
          <w:sz w:val="27"/>
          <w:szCs w:val="29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Pr="00246BC9" w:rsidRDefault="00246BC9" w:rsidP="00246BC9">
      <w:pPr>
        <w:shd w:val="clear" w:color="auto" w:fill="FFFFFF"/>
        <w:spacing w:after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C9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межведомственной комиссии по вопросам укрепления финансовой самостоятельности бюджета Пышминского городского округа </w:t>
      </w:r>
    </w:p>
    <w:p w:rsid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Свердловской области от 15.10.2012 № 2022-РП «Об утверждении Типового положения об отраслевой межведомственной комиссии по вопросам расширения налоговой базы по видам экономической деятельности в отраслевом исполнительном органе государственной власти Свердловской области и Типового положения о межведомственной комиссии по вопросам укрепления финансовой самостоятельности местного бюджета муниципального образования в Свердловской области» в целях выявления причин неудовлетворительного финансово-экономического состояния хозяйствующих субъектов и выработки рекомендаций по  повышению их прибыльности, а также в целях снижения недоимки по платежам в бюджет, легализации заработной платы, обеспечения полной и своевременной уплаты обязательных платежей налогоплательщиками, осуществляющими деятельность на территории Пышминского городского округа, увеличения налоговых и неналоговых доходов бюджета и укрепления финансовой дисциплины при расходовании бюджетных средств и использовании муниципального имущества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 1. Создать межведомственную комиссию по вопросам укрепления финансовой самостоятельности бюджета Пышминского городского округа.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 2. Утвердить Положение о межведомственной комиссии по вопросам укрепления финансовой самостоятельности бюджета Пышминского городского округа (Приложение №1).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 3. Утвердить состав межведомственной комиссии по вопросам укрепления финансовой самостоятельности бюджета Пышминского городского округа  (Приложение № 2).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 4. Постановление главы Пышминского городского округа от 17.03.2009 № 130 «О создании межведомственной комиссии по рассмотрению вопросов снижения недоимки по платежам в бюджет, легализации заработной платы и ликвидации убыточности организации на территории Пышминского городского округа»  считать утратившим силу с 01.01.2013 </w:t>
      </w:r>
      <w:r w:rsidRPr="00246BC9">
        <w:rPr>
          <w:rFonts w:ascii="Times New Roman" w:hAnsi="Times New Roman" w:cs="Times New Roman"/>
          <w:sz w:val="28"/>
          <w:szCs w:val="28"/>
        </w:rPr>
        <w:lastRenderedPageBreak/>
        <w:t>года.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возложить на председателя комитета по экономике и инвестиционной комиссии администрации  Пышминского городского округа Виноградову И.Ю.</w:t>
      </w:r>
    </w:p>
    <w:p w:rsidR="00246BC9" w:rsidRPr="00246BC9" w:rsidRDefault="00246BC9" w:rsidP="00246BC9">
      <w:pPr>
        <w:shd w:val="clear" w:color="auto" w:fill="FFFFFF"/>
        <w:spacing w:after="3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6BC9" w:rsidRPr="00246BC9" w:rsidRDefault="00246BC9" w:rsidP="00246BC9">
      <w:pPr>
        <w:shd w:val="clear" w:color="auto" w:fill="FFFFFF"/>
        <w:spacing w:after="38"/>
        <w:ind w:left="4661"/>
        <w:rPr>
          <w:rFonts w:ascii="Times New Roman" w:hAnsi="Times New Roman" w:cs="Times New Roman"/>
          <w:sz w:val="28"/>
          <w:szCs w:val="28"/>
        </w:rPr>
      </w:pPr>
    </w:p>
    <w:p w:rsidR="00246BC9" w:rsidRPr="00246BC9" w:rsidRDefault="00246BC9" w:rsidP="00246BC9">
      <w:pPr>
        <w:shd w:val="clear" w:color="auto" w:fill="FFFFFF"/>
        <w:spacing w:after="38"/>
        <w:ind w:left="-142"/>
        <w:rPr>
          <w:rFonts w:ascii="Times New Roman" w:hAnsi="Times New Roman" w:cs="Times New Roman"/>
          <w:sz w:val="28"/>
          <w:szCs w:val="28"/>
        </w:rPr>
      </w:pPr>
      <w:r w:rsidRPr="00246BC9">
        <w:rPr>
          <w:rFonts w:ascii="Times New Roman" w:hAnsi="Times New Roman" w:cs="Times New Roman"/>
          <w:sz w:val="28"/>
          <w:szCs w:val="28"/>
        </w:rPr>
        <w:t xml:space="preserve">  Глава Пышминского городского округа                                   И.А. Чернышев</w:t>
      </w:r>
    </w:p>
    <w:p w:rsidR="00837AFA" w:rsidRDefault="00837AFA">
      <w:pPr>
        <w:rPr>
          <w:sz w:val="2"/>
          <w:szCs w:val="2"/>
        </w:rPr>
      </w:pPr>
    </w:p>
    <w:sectPr w:rsidR="00837AFA" w:rsidSect="00837A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7" w:rsidRDefault="000D5A27" w:rsidP="00837AFA">
      <w:r>
        <w:separator/>
      </w:r>
    </w:p>
  </w:endnote>
  <w:endnote w:type="continuationSeparator" w:id="0">
    <w:p w:rsidR="000D5A27" w:rsidRDefault="000D5A27" w:rsidP="0083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7" w:rsidRDefault="000D5A27"/>
  </w:footnote>
  <w:footnote w:type="continuationSeparator" w:id="0">
    <w:p w:rsidR="000D5A27" w:rsidRDefault="000D5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488F"/>
    <w:multiLevelType w:val="multilevel"/>
    <w:tmpl w:val="0D280B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280046"/>
    <w:multiLevelType w:val="multilevel"/>
    <w:tmpl w:val="4B764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7AFA"/>
    <w:rsid w:val="000D5A27"/>
    <w:rsid w:val="00246BC9"/>
    <w:rsid w:val="003E23BB"/>
    <w:rsid w:val="00837AFA"/>
    <w:rsid w:val="00B75F02"/>
    <w:rsid w:val="00E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170E43-9082-4F29-94A0-9996C5C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7A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AF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37AF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37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37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ahoma17pt">
    <w:name w:val="Заголовок №1 + Tahoma;17 pt;Курсив"/>
    <w:basedOn w:val="1"/>
    <w:rsid w:val="00837AF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0pt">
    <w:name w:val="Заголовок №1 + 10 pt"/>
    <w:basedOn w:val="1"/>
    <w:rsid w:val="00837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37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">
    <w:name w:val="Основной текст (2) + Candara;12 pt"/>
    <w:basedOn w:val="2"/>
    <w:rsid w:val="00837A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837AFA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37AF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37AFA"/>
    <w:pPr>
      <w:shd w:val="clear" w:color="auto" w:fill="FFFFFF"/>
      <w:spacing w:line="658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37AFA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5</cp:revision>
  <dcterms:created xsi:type="dcterms:W3CDTF">2016-02-12T06:23:00Z</dcterms:created>
  <dcterms:modified xsi:type="dcterms:W3CDTF">2016-02-15T10:39:00Z</dcterms:modified>
</cp:coreProperties>
</file>