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Default="0078733B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результатах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</w:t>
      </w:r>
      <w:r w:rsidR="00DD2D9D">
        <w:rPr>
          <w:rFonts w:ascii="Liberation Serif" w:hAnsi="Liberation Serif"/>
          <w:b/>
          <w:sz w:val="28"/>
          <w:szCs w:val="28"/>
        </w:rPr>
        <w:t xml:space="preserve">, 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МБ</w:t>
      </w:r>
      <w:r w:rsidR="004E7BC8">
        <w:rPr>
          <w:rFonts w:ascii="Liberation Serif" w:hAnsi="Liberation Serif"/>
          <w:b/>
          <w:color w:val="000000" w:themeColor="text1"/>
          <w:sz w:val="28"/>
          <w:szCs w:val="28"/>
        </w:rPr>
        <w:t>Д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У  ПГО «</w:t>
      </w:r>
      <w:proofErr w:type="spellStart"/>
      <w:r w:rsidR="00A377D5">
        <w:rPr>
          <w:rFonts w:ascii="Liberation Serif" w:hAnsi="Liberation Serif"/>
          <w:b/>
          <w:color w:val="000000" w:themeColor="text1"/>
          <w:sz w:val="28"/>
          <w:szCs w:val="28"/>
        </w:rPr>
        <w:t>Пышминск</w:t>
      </w:r>
      <w:r w:rsidR="004E7BC8">
        <w:rPr>
          <w:rFonts w:ascii="Liberation Serif" w:hAnsi="Liberation Serif"/>
          <w:b/>
          <w:color w:val="000000" w:themeColor="text1"/>
          <w:sz w:val="28"/>
          <w:szCs w:val="28"/>
        </w:rPr>
        <w:t>ий</w:t>
      </w:r>
      <w:proofErr w:type="spellEnd"/>
      <w:r w:rsidR="004E7BC8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детский сад № 7»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DD2D9D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4E7BC8" w:rsidRPr="00981149" w:rsidRDefault="00DD2D9D" w:rsidP="004E7BC8">
      <w:pPr>
        <w:pStyle w:val="a3"/>
        <w:spacing w:after="0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C560E">
        <w:rPr>
          <w:rFonts w:ascii="Liberation Serif" w:hAnsi="Liberation Serif"/>
          <w:sz w:val="28"/>
          <w:szCs w:val="28"/>
        </w:rPr>
        <w:t xml:space="preserve">        </w:t>
      </w:r>
      <w:r w:rsidR="00A377D5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4E7BC8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proofErr w:type="gramStart"/>
      <w:r w:rsidR="004E7BC8"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В  ходе, проведенной  в период  с 06 ноября  по 17 декабря  2019 года, в  соответствии  с  Положением  о  Финансовом  управлении  администрации   </w:t>
      </w:r>
      <w:proofErr w:type="spellStart"/>
      <w:r w:rsidR="004E7BC8" w:rsidRPr="00981149">
        <w:rPr>
          <w:rFonts w:ascii="Liberation Serif" w:hAnsi="Liberation Serif"/>
          <w:color w:val="000000" w:themeColor="text1"/>
          <w:sz w:val="28"/>
          <w:szCs w:val="28"/>
        </w:rPr>
        <w:t>Пышминского</w:t>
      </w:r>
      <w:proofErr w:type="spellEnd"/>
      <w:r w:rsidR="004E7BC8"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городского  округа, пунктом 7 плана контрольных мероприятий в финансово-бюджетной   сфере  на  2019 год,  на  основании  приказа  от 28.10.2019  № 36, плановой 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за</w:t>
      </w:r>
      <w:proofErr w:type="gramEnd"/>
      <w:r w:rsidR="004E7BC8"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2017-2018 годы  (при необходимости – иные периоды)  МБДОУ ПГО «</w:t>
      </w:r>
      <w:proofErr w:type="spellStart"/>
      <w:r w:rsidR="004E7BC8" w:rsidRPr="00981149"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="004E7BC8"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 установлены следующие нарушения</w:t>
      </w:r>
      <w:r w:rsidR="004E7BC8" w:rsidRPr="00981149">
        <w:rPr>
          <w:rFonts w:ascii="Liberation Serif" w:hAnsi="Liberation Serif"/>
          <w:bCs/>
          <w:i/>
          <w:color w:val="000000" w:themeColor="text1"/>
          <w:sz w:val="28"/>
          <w:szCs w:val="28"/>
        </w:rPr>
        <w:t xml:space="preserve"> </w:t>
      </w:r>
      <w:r w:rsidR="004E7BC8" w:rsidRPr="0098114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бюджетного законодательства Российской Федерации: </w:t>
      </w:r>
    </w:p>
    <w:p w:rsidR="004E7BC8" w:rsidRPr="00981149" w:rsidRDefault="004E7BC8" w:rsidP="004E7BC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 - в нарушение статьи 6 Федерального закона от 06.12.2011 №402-ФЗ «О бухгалтерском учете», пункта 3.44 Приказа Минфина РФ от 13.06.1995 №49 «Об утверждении Методических указаний по инвентаризации имущества и финансовых обязательств» </w:t>
      </w:r>
      <w:r w:rsidRPr="00981149">
        <w:rPr>
          <w:rFonts w:ascii="Liberation Serif" w:hAnsi="Liberation Serif"/>
          <w:color w:val="000000" w:themeColor="text1"/>
          <w:sz w:val="28"/>
          <w:szCs w:val="28"/>
        </w:rPr>
        <w:t>перед составлением годовой отчетности не проведена инвентаризация финансовых обязательств;</w:t>
      </w:r>
    </w:p>
    <w:p w:rsidR="004E7BC8" w:rsidRPr="00981149" w:rsidRDefault="004E7BC8" w:rsidP="004E7BC8">
      <w:pPr>
        <w:tabs>
          <w:tab w:val="left" w:pos="378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proofErr w:type="gramStart"/>
      <w:r w:rsidRPr="00981149">
        <w:rPr>
          <w:rFonts w:ascii="Liberation Serif" w:hAnsi="Liberation Serif"/>
          <w:color w:val="000000" w:themeColor="text1"/>
          <w:sz w:val="28"/>
          <w:szCs w:val="28"/>
        </w:rPr>
        <w:t>-  в нарушение  статьи 8 Федерального закона от 6 декабря 2011 г. № 402-ФЗ «О бухгалтерском учете», пункта 6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при ведении</w:t>
      </w:r>
      <w:proofErr w:type="gramEnd"/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бухгалтерского учета», до 03 апреля 2018 г., учреждением применялась учетная  политика, утвержденная  приказом МКУ ПГО «Управление образования» от 26.12.2013 № 170/3.;</w:t>
      </w:r>
    </w:p>
    <w:p w:rsidR="004E7BC8" w:rsidRPr="00981149" w:rsidRDefault="004E7BC8" w:rsidP="004E7BC8">
      <w:pPr>
        <w:tabs>
          <w:tab w:val="left" w:pos="360"/>
          <w:tab w:val="left" w:pos="48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proofErr w:type="gramStart"/>
      <w:r w:rsidRPr="00981149">
        <w:rPr>
          <w:rFonts w:ascii="Liberation Serif" w:hAnsi="Liberation Serif"/>
          <w:color w:val="000000" w:themeColor="text1"/>
          <w:sz w:val="28"/>
          <w:szCs w:val="28"/>
        </w:rPr>
        <w:t>-  в нарушение  статьи 9  Федерального закона от 6 декабря 2011 г. № 402-ФЗ «О бухгалтерском учете» при оплате счетов, заказчик МБДОУ ПГО «</w:t>
      </w:r>
      <w:proofErr w:type="spellStart"/>
      <w:r w:rsidRPr="00981149"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 № 7» не подписаны акты приемки выполненных работ на общую сумму 29 711,79 руб.;</w:t>
      </w:r>
      <w:r w:rsidRPr="00981149">
        <w:rPr>
          <w:rFonts w:ascii="Liberation Serif" w:eastAsia="Calibri" w:hAnsi="Liberation Serif"/>
          <w:iCs/>
          <w:color w:val="000000" w:themeColor="text1"/>
          <w:sz w:val="28"/>
          <w:szCs w:val="28"/>
          <w:lang w:eastAsia="en-US"/>
        </w:rPr>
        <w:t xml:space="preserve">  в путевых листах  за   ноябрь 2018г., с 03.12.2018г. по 06.12.2018г. допущены исправления;</w:t>
      </w:r>
      <w:proofErr w:type="gramEnd"/>
    </w:p>
    <w:p w:rsidR="004E7BC8" w:rsidRPr="00981149" w:rsidRDefault="004E7BC8" w:rsidP="004E7BC8">
      <w:pPr>
        <w:tabs>
          <w:tab w:val="left" w:pos="360"/>
          <w:tab w:val="left" w:pos="48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 -</w:t>
      </w:r>
      <w:r w:rsidRPr="00981149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в нарушение статьи 10 </w:t>
      </w:r>
      <w:r w:rsidRPr="00981149">
        <w:rPr>
          <w:rFonts w:ascii="Liberation Serif" w:hAnsi="Liberation Serif"/>
          <w:color w:val="000000" w:themeColor="text1"/>
          <w:sz w:val="28"/>
          <w:szCs w:val="28"/>
        </w:rPr>
        <w:t>Федерального закона от 06.04.2011 № 63-ФЗ «Об электронной подписи», в период с февраля по май 2017 года при подписании актов выполненных работ и</w:t>
      </w:r>
      <w:r w:rsidRPr="00981149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спользовалась электронная подпись уволенного должностного лица учреждения;</w:t>
      </w:r>
    </w:p>
    <w:p w:rsidR="004E7BC8" w:rsidRPr="00981149" w:rsidRDefault="004E7BC8" w:rsidP="004E7BC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- в нарушение</w:t>
      </w:r>
      <w:r w:rsidRPr="00981149">
        <w:rPr>
          <w:rFonts w:ascii="Liberation Serif" w:hAnsi="Liberation Serif"/>
          <w:color w:val="000000" w:themeColor="text1"/>
          <w:szCs w:val="28"/>
        </w:rPr>
        <w:t xml:space="preserve"> </w:t>
      </w:r>
      <w:hyperlink r:id="rId4" w:history="1">
        <w:r w:rsidRPr="0098114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п. 4</w:t>
        </w:r>
      </w:hyperlink>
      <w:r w:rsidRPr="009811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Положения по бухгалтерскому учету "Учетная политика организации" (ПБУ 1/2008), утвержденного Приказом Минфина России от 06.10.2008 N 106н, </w:t>
      </w: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hyperlink r:id="rId5" w:history="1">
        <w:r w:rsidRPr="00981149">
          <w:rPr>
            <w:rFonts w:ascii="Liberation Serif" w:hAnsi="Liberation Serif"/>
            <w:color w:val="000000" w:themeColor="text1"/>
            <w:sz w:val="28"/>
            <w:szCs w:val="28"/>
          </w:rPr>
          <w:t>п. п. 5.1</w:t>
        </w:r>
      </w:hyperlink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" w:history="1">
        <w:r w:rsidRPr="00981149">
          <w:rPr>
            <w:rFonts w:ascii="Liberation Serif" w:hAnsi="Liberation Serif"/>
            <w:color w:val="000000" w:themeColor="text1"/>
            <w:sz w:val="28"/>
            <w:szCs w:val="28"/>
          </w:rPr>
          <w:t>5.2</w:t>
        </w:r>
      </w:hyperlink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Положения о документах и документообороте в бухгалтерском учете, утвержденного Приказом </w:t>
      </w:r>
      <w:r w:rsidRPr="00981149">
        <w:rPr>
          <w:rFonts w:ascii="Liberation Serif" w:hAnsi="Liberation Serif"/>
          <w:color w:val="000000" w:themeColor="text1"/>
          <w:sz w:val="28"/>
          <w:szCs w:val="28"/>
        </w:rPr>
        <w:lastRenderedPageBreak/>
        <w:t>Минфина СССР от 29.07.1983 N105, график документооборота не утверждался;</w:t>
      </w:r>
    </w:p>
    <w:p w:rsidR="004E7BC8" w:rsidRPr="00981149" w:rsidRDefault="004E7BC8" w:rsidP="004E7BC8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proofErr w:type="gramStart"/>
      <w:r w:rsidRPr="00981149">
        <w:rPr>
          <w:rFonts w:ascii="Liberation Serif" w:hAnsi="Liberation Serif" w:cs="Liberation Serif"/>
          <w:color w:val="000000" w:themeColor="text1"/>
          <w:sz w:val="28"/>
          <w:szCs w:val="28"/>
        </w:rPr>
        <w:t>-  в</w:t>
      </w:r>
      <w:r w:rsidRPr="0098114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нарушении пункта 6 инструкции 157н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981149">
        <w:rPr>
          <w:rFonts w:ascii="Liberation Serif" w:hAnsi="Liberation Serif"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981149">
        <w:rPr>
          <w:rFonts w:ascii="Liberation Serif" w:hAnsi="Liberation Serif"/>
          <w:color w:val="000000" w:themeColor="text1"/>
          <w:sz w:val="28"/>
          <w:szCs w:val="28"/>
        </w:rPr>
        <w:t> в учетной политике отсутствует порядок признания в бухгалтерском учете и раскрытия в бухгалтерской (финансовой) отчетности событий после отчетной даты;</w:t>
      </w:r>
      <w:proofErr w:type="gramEnd"/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BC8" w:rsidRPr="00981149" w:rsidRDefault="004E7BC8" w:rsidP="004E7BC8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- в  нарушение Приказа Минфина РФ от 01.12.2010 № 157н «Об утверждении Единого плана счетов бухгалтерского учета…», приложения № 5 </w:t>
      </w:r>
      <w:hyperlink r:id="rId7" w:history="1">
        <w:r w:rsidRPr="00981149">
          <w:rPr>
            <w:rFonts w:ascii="Liberation Serif" w:hAnsi="Liberation Serif"/>
            <w:iCs/>
            <w:color w:val="000000" w:themeColor="text1"/>
            <w:sz w:val="28"/>
            <w:szCs w:val="28"/>
          </w:rPr>
          <w:t xml:space="preserve">Приказа Минфина РФ от 15.12.2010 № 173н «Об утверждении форм первичных учетных документов и регистров бухгалтерского учета» </w:t>
        </w:r>
      </w:hyperlink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в представленных меню-требованиях на выдачу продуктов питания за 2018 год частично отсутствуют сведения о плановой стоимости одного дня, плановой стоимости на всех довольствующихся и фактическая стоимость;            </w:t>
      </w:r>
      <w:proofErr w:type="gramEnd"/>
    </w:p>
    <w:p w:rsidR="004E7BC8" w:rsidRPr="00981149" w:rsidRDefault="004E7BC8" w:rsidP="004E7BC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-  в нарушение формы № КС-2 "Акт о приемке выполненных работ", утвержденной Постановлением Госкомстата России от 11.11.99 N 100 в акте о приемке выполненных работ от 27.01.2017 не указан отчетный период;</w:t>
      </w:r>
    </w:p>
    <w:p w:rsidR="004E7BC8" w:rsidRPr="00981149" w:rsidRDefault="004E7BC8" w:rsidP="004E7BC8">
      <w:pPr>
        <w:pStyle w:val="a3"/>
        <w:spacing w:after="0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811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Кроме того, проверкой установлены нарушения</w:t>
      </w:r>
      <w:r w:rsidRPr="0098114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локальных нормативных актов: </w:t>
      </w:r>
    </w:p>
    <w:p w:rsidR="004E7BC8" w:rsidRPr="00981149" w:rsidRDefault="004E7BC8" w:rsidP="004E7BC8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-    при нарушении локальных нормативных актов, регулирующих оплату труда, общая сумма неэффективных расходов средств бюджета, направленных на выплату заработной платы составила 24 986,87 руб.;</w:t>
      </w:r>
    </w:p>
    <w:p w:rsidR="004E7BC8" w:rsidRPr="00981149" w:rsidRDefault="004E7BC8" w:rsidP="004E7BC8">
      <w:pPr>
        <w:pStyle w:val="a3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1149">
        <w:rPr>
          <w:rFonts w:ascii="Liberation Serif" w:hAnsi="Liberation Serif"/>
          <w:color w:val="000000" w:themeColor="text1"/>
          <w:sz w:val="28"/>
          <w:szCs w:val="28"/>
        </w:rPr>
        <w:t xml:space="preserve">       -</w:t>
      </w:r>
      <w:r w:rsidRPr="00981149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по договору </w:t>
      </w:r>
      <w:r w:rsidRPr="00981149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на выполнение работ по замене и установке противопожарных дверей от 27.01.2017 № 48-1-17 о</w:t>
      </w:r>
      <w:r w:rsidRPr="00981149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плата работ произведена в нарушение </w:t>
      </w:r>
      <w:r w:rsidRPr="00981149">
        <w:rPr>
          <w:rFonts w:ascii="Liberation Serif" w:hAnsi="Liberation Serif"/>
          <w:color w:val="000000" w:themeColor="text1"/>
          <w:sz w:val="28"/>
          <w:szCs w:val="28"/>
          <w:lang w:eastAsia="ar-SA"/>
        </w:rPr>
        <w:t>установленного договором срока.</w:t>
      </w:r>
    </w:p>
    <w:p w:rsidR="00F626A3" w:rsidRPr="00983AB7" w:rsidRDefault="00A8758A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</w:t>
      </w:r>
      <w:r w:rsidR="00DD2D9D">
        <w:rPr>
          <w:rFonts w:ascii="Liberation Serif" w:hAnsi="Liberation Serif"/>
          <w:sz w:val="28"/>
          <w:szCs w:val="28"/>
        </w:rPr>
        <w:t xml:space="preserve">  </w:t>
      </w:r>
      <w:r w:rsidRPr="00983AB7">
        <w:rPr>
          <w:rFonts w:ascii="Liberation Serif" w:hAnsi="Liberation Serif"/>
          <w:sz w:val="28"/>
          <w:szCs w:val="28"/>
        </w:rPr>
        <w:t xml:space="preserve"> </w:t>
      </w:r>
      <w:r w:rsidR="004E7BC8">
        <w:rPr>
          <w:rFonts w:ascii="Liberation Serif" w:hAnsi="Liberation Serif"/>
          <w:sz w:val="28"/>
          <w:szCs w:val="28"/>
        </w:rPr>
        <w:t xml:space="preserve">Заведующей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4E7BC8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="0078733B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="00A377D5">
        <w:rPr>
          <w:rFonts w:ascii="Liberation Serif" w:hAnsi="Liberation Serif"/>
          <w:color w:val="000000" w:themeColor="text1"/>
          <w:sz w:val="28"/>
          <w:szCs w:val="28"/>
        </w:rPr>
        <w:t>Пышминск</w:t>
      </w:r>
      <w:r w:rsidR="004E7BC8">
        <w:rPr>
          <w:rFonts w:ascii="Liberation Serif" w:hAnsi="Liberation Serif"/>
          <w:color w:val="000000" w:themeColor="text1"/>
          <w:sz w:val="28"/>
          <w:szCs w:val="28"/>
        </w:rPr>
        <w:t>ий</w:t>
      </w:r>
      <w:proofErr w:type="spellEnd"/>
      <w:r w:rsidR="004E7BC8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 № 7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983AB7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983AB7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Default="00F626A3" w:rsidP="00983AB7">
      <w:pPr>
        <w:jc w:val="both"/>
      </w:pPr>
      <w:r w:rsidRPr="00983AB7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</w:t>
      </w:r>
      <w:proofErr w:type="spellStart"/>
      <w:r w:rsidRPr="00983AB7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83AB7">
        <w:rPr>
          <w:rFonts w:ascii="Liberation Serif" w:hAnsi="Liberation Serif"/>
          <w:sz w:val="28"/>
          <w:szCs w:val="28"/>
        </w:rPr>
        <w:t xml:space="preserve"> района.</w:t>
      </w:r>
    </w:p>
    <w:sectPr w:rsidR="00860FFD" w:rsidSect="008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240618"/>
    <w:rsid w:val="002F1D87"/>
    <w:rsid w:val="003A4800"/>
    <w:rsid w:val="004E7BC8"/>
    <w:rsid w:val="004F5EF2"/>
    <w:rsid w:val="00511E7C"/>
    <w:rsid w:val="005163C0"/>
    <w:rsid w:val="00684C65"/>
    <w:rsid w:val="0078733B"/>
    <w:rsid w:val="00860FFD"/>
    <w:rsid w:val="00983AB7"/>
    <w:rsid w:val="00A377D5"/>
    <w:rsid w:val="00A8758A"/>
    <w:rsid w:val="00DD2D9D"/>
    <w:rsid w:val="00F626A3"/>
    <w:rsid w:val="00F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887224F4A5CAC4BFB0692D320D9340A727634DCE3F0DBB8F8E927EB710D8FEB279937F21FC4BA9D0g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DADABAEFCDFD3E7C5960FC965E7AE03315FAD650890D8A1C1C71FB455B3770F353C40C98FEC346B9E4B5AC81907114CC2DA1CE088PFA8F" TargetMode="External"/><Relationship Id="rId5" Type="http://schemas.openxmlformats.org/officeDocument/2006/relationships/hyperlink" Target="consultantplus://offline/ref=6BBDADABAEFCDFD3E7C5960FC965E7AE03315FAD650890D8A1C1C71FB455B3770F353C40C98EE4346B9E4B5AC81907114CC2DA1CE088PFA8F" TargetMode="External"/><Relationship Id="rId4" Type="http://schemas.openxmlformats.org/officeDocument/2006/relationships/hyperlink" Target="consultantplus://offline/ref=5C9C9F14A0D3923922E33B4C02CB509F5926EA6450B0FBE644FD6F8948F1213AD57EBFE84D3F5A600D977F5A7D644F98FA30CFC9C0B44F07C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12</cp:revision>
  <cp:lastPrinted>2019-10-15T09:46:00Z</cp:lastPrinted>
  <dcterms:created xsi:type="dcterms:W3CDTF">2019-03-29T09:54:00Z</dcterms:created>
  <dcterms:modified xsi:type="dcterms:W3CDTF">2019-12-18T09:00:00Z</dcterms:modified>
</cp:coreProperties>
</file>