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065E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FC531A">
        <w:rPr>
          <w:rFonts w:ascii="Times New Roman" w:hAnsi="Times New Roman"/>
          <w:sz w:val="28"/>
          <w:szCs w:val="28"/>
        </w:rPr>
        <w:t>в</w:t>
      </w:r>
      <w:r w:rsidR="002E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474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2C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1D291C">
        <w:rPr>
          <w:rFonts w:ascii="Times New Roman" w:hAnsi="Times New Roman"/>
          <w:sz w:val="28"/>
          <w:szCs w:val="28"/>
        </w:rPr>
        <w:t>у</w:t>
      </w:r>
      <w:r w:rsidR="00B6234E">
        <w:rPr>
          <w:rFonts w:ascii="Times New Roman" w:hAnsi="Times New Roman"/>
          <w:sz w:val="28"/>
          <w:szCs w:val="28"/>
        </w:rPr>
        <w:t>меньшилось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6234E">
        <w:rPr>
          <w:rFonts w:ascii="Times New Roman" w:hAnsi="Times New Roman"/>
          <w:sz w:val="28"/>
          <w:szCs w:val="28"/>
        </w:rPr>
        <w:t>30</w:t>
      </w:r>
      <w:r w:rsidRPr="00D66FF4">
        <w:rPr>
          <w:rFonts w:ascii="Times New Roman" w:hAnsi="Times New Roman"/>
          <w:sz w:val="28"/>
          <w:szCs w:val="28"/>
        </w:rPr>
        <w:t>% 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D336F9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D336F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336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AE26EB">
        <w:rPr>
          <w:rFonts w:ascii="Times New Roman" w:hAnsi="Times New Roman"/>
          <w:b/>
          <w:sz w:val="28"/>
          <w:szCs w:val="28"/>
        </w:rPr>
        <w:t>1</w:t>
      </w:r>
      <w:r w:rsidR="00382B9C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5A19E6">
        <w:rPr>
          <w:rFonts w:ascii="Times New Roman" w:hAnsi="Times New Roman"/>
          <w:sz w:val="28"/>
          <w:szCs w:val="28"/>
        </w:rPr>
        <w:t>8</w:t>
      </w:r>
      <w:r w:rsidR="00382B9C">
        <w:rPr>
          <w:rFonts w:ascii="Times New Roman" w:hAnsi="Times New Roman"/>
          <w:sz w:val="28"/>
          <w:szCs w:val="28"/>
        </w:rPr>
        <w:t>4</w:t>
      </w:r>
      <w:r w:rsidR="00055CC2">
        <w:rPr>
          <w:rFonts w:ascii="Times New Roman" w:hAnsi="Times New Roman"/>
          <w:sz w:val="28"/>
          <w:szCs w:val="28"/>
        </w:rPr>
        <w:t>,</w:t>
      </w:r>
      <w:r w:rsidR="00382B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от общего количества обращений (</w:t>
      </w:r>
      <w:r w:rsidR="00055CC2">
        <w:rPr>
          <w:rFonts w:ascii="Times New Roman" w:hAnsi="Times New Roman"/>
          <w:sz w:val="28"/>
          <w:szCs w:val="28"/>
        </w:rPr>
        <w:t xml:space="preserve">за </w:t>
      </w:r>
      <w:r w:rsidR="004A4A1A">
        <w:rPr>
          <w:rFonts w:ascii="Times New Roman" w:hAnsi="Times New Roman"/>
          <w:sz w:val="28"/>
          <w:szCs w:val="28"/>
        </w:rPr>
        <w:t>аналогичный период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055CC2">
        <w:rPr>
          <w:rFonts w:ascii="Times New Roman" w:hAnsi="Times New Roman"/>
          <w:b/>
          <w:sz w:val="28"/>
          <w:szCs w:val="28"/>
        </w:rPr>
        <w:t>1</w:t>
      </w:r>
      <w:r w:rsidR="00382B9C">
        <w:rPr>
          <w:rFonts w:ascii="Times New Roman" w:hAnsi="Times New Roman"/>
          <w:b/>
          <w:sz w:val="28"/>
          <w:szCs w:val="28"/>
        </w:rPr>
        <w:t>79</w:t>
      </w:r>
      <w:r w:rsidR="00D51A86">
        <w:rPr>
          <w:rFonts w:ascii="Times New Roman" w:hAnsi="Times New Roman"/>
          <w:sz w:val="28"/>
          <w:szCs w:val="28"/>
        </w:rPr>
        <w:t>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382B9C">
        <w:rPr>
          <w:rFonts w:ascii="Times New Roman" w:hAnsi="Times New Roman"/>
          <w:b/>
          <w:sz w:val="28"/>
          <w:szCs w:val="28"/>
        </w:rPr>
        <w:t>24</w:t>
      </w:r>
      <w:r w:rsidR="0007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055CC2">
        <w:rPr>
          <w:rFonts w:ascii="Times New Roman" w:hAnsi="Times New Roman"/>
          <w:sz w:val="28"/>
          <w:szCs w:val="28"/>
        </w:rPr>
        <w:t>1</w:t>
      </w:r>
      <w:r w:rsidR="00382B9C">
        <w:rPr>
          <w:rFonts w:ascii="Times New Roman" w:hAnsi="Times New Roman"/>
          <w:sz w:val="28"/>
          <w:szCs w:val="28"/>
        </w:rPr>
        <w:t>5</w:t>
      </w:r>
      <w:r w:rsidR="00055CC2">
        <w:rPr>
          <w:rFonts w:ascii="Times New Roman" w:hAnsi="Times New Roman"/>
          <w:sz w:val="28"/>
          <w:szCs w:val="28"/>
        </w:rPr>
        <w:t>,</w:t>
      </w:r>
      <w:r w:rsidR="00382B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 (в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55CC2">
        <w:rPr>
          <w:rFonts w:ascii="Times New Roman" w:hAnsi="Times New Roman"/>
          <w:sz w:val="28"/>
          <w:szCs w:val="28"/>
        </w:rPr>
        <w:t xml:space="preserve">за аналогичный период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C7332A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обращений).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</w:t>
      </w:r>
      <w:r w:rsidR="00E04F14">
        <w:rPr>
          <w:rFonts w:ascii="Times New Roman" w:hAnsi="Times New Roman"/>
          <w:sz w:val="28"/>
          <w:szCs w:val="28"/>
        </w:rPr>
        <w:t xml:space="preserve">ьной принадлежности заявителей </w:t>
      </w:r>
      <w:r w:rsidR="008929E0">
        <w:rPr>
          <w:rFonts w:ascii="Times New Roman" w:hAnsi="Times New Roman"/>
          <w:sz w:val="28"/>
          <w:szCs w:val="28"/>
        </w:rPr>
        <w:t xml:space="preserve">за </w:t>
      </w:r>
      <w:r w:rsidR="00C7332A">
        <w:rPr>
          <w:rFonts w:ascii="Times New Roman" w:hAnsi="Times New Roman"/>
          <w:sz w:val="28"/>
          <w:szCs w:val="28"/>
        </w:rPr>
        <w:t>4</w:t>
      </w:r>
      <w:r w:rsidR="008929E0">
        <w:rPr>
          <w:rFonts w:ascii="Times New Roman" w:hAnsi="Times New Roman"/>
          <w:sz w:val="28"/>
          <w:szCs w:val="28"/>
        </w:rPr>
        <w:t xml:space="preserve"> квартала 2018 </w:t>
      </w:r>
      <w:r>
        <w:rPr>
          <w:rFonts w:ascii="Times New Roman" w:hAnsi="Times New Roman"/>
          <w:sz w:val="28"/>
          <w:szCs w:val="28"/>
        </w:rPr>
        <w:t>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E3549">
        <w:rPr>
          <w:rFonts w:ascii="Times New Roman" w:hAnsi="Times New Roman"/>
          <w:sz w:val="28"/>
          <w:szCs w:val="28"/>
        </w:rPr>
        <w:t xml:space="preserve">г. Екатеринбурга </w:t>
      </w:r>
      <w:r>
        <w:rPr>
          <w:rFonts w:ascii="Times New Roman" w:hAnsi="Times New Roman"/>
          <w:sz w:val="28"/>
          <w:szCs w:val="28"/>
        </w:rPr>
        <w:t>-</w:t>
      </w:r>
      <w:r w:rsidR="004E3549">
        <w:rPr>
          <w:rFonts w:ascii="Times New Roman" w:hAnsi="Times New Roman"/>
          <w:sz w:val="28"/>
          <w:szCs w:val="28"/>
        </w:rPr>
        <w:t xml:space="preserve"> </w:t>
      </w:r>
      <w:r w:rsidR="002E7F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E7F6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0C7215">
        <w:rPr>
          <w:rFonts w:ascii="Times New Roman" w:hAnsi="Times New Roman"/>
          <w:sz w:val="28"/>
          <w:szCs w:val="28"/>
        </w:rPr>
        <w:t>3</w:t>
      </w:r>
      <w:r w:rsidR="00055CC2">
        <w:rPr>
          <w:rFonts w:ascii="Times New Roman" w:hAnsi="Times New Roman"/>
          <w:sz w:val="28"/>
          <w:szCs w:val="28"/>
        </w:rPr>
        <w:t>,</w:t>
      </w:r>
      <w:r w:rsidR="002E7F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%)</w:t>
      </w:r>
      <w:r w:rsidR="00055CC2">
        <w:rPr>
          <w:rFonts w:ascii="Times New Roman" w:hAnsi="Times New Roman"/>
          <w:sz w:val="28"/>
          <w:szCs w:val="28"/>
        </w:rPr>
        <w:t>;</w:t>
      </w:r>
    </w:p>
    <w:p w:rsidR="00055CC2" w:rsidRDefault="00055CC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4E3549" w:rsidRPr="004E3549">
        <w:rPr>
          <w:rFonts w:ascii="Times New Roman" w:hAnsi="Times New Roman"/>
          <w:sz w:val="28"/>
          <w:szCs w:val="28"/>
        </w:rPr>
        <w:t xml:space="preserve"> </w:t>
      </w:r>
      <w:r w:rsidR="004E3549">
        <w:rPr>
          <w:rFonts w:ascii="Times New Roman" w:hAnsi="Times New Roman"/>
          <w:sz w:val="28"/>
          <w:szCs w:val="28"/>
        </w:rPr>
        <w:t xml:space="preserve">г. Камышлова </w:t>
      </w:r>
      <w:r>
        <w:rPr>
          <w:rFonts w:ascii="Times New Roman" w:hAnsi="Times New Roman"/>
          <w:sz w:val="28"/>
          <w:szCs w:val="28"/>
        </w:rPr>
        <w:t>– 1 обращение (</w:t>
      </w:r>
      <w:r w:rsidR="000C72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2E7F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055CC2" w:rsidRDefault="00E04F1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г. Новоуральска</w:t>
      </w:r>
      <w:r w:rsidR="00055CC2">
        <w:rPr>
          <w:rFonts w:ascii="Times New Roman" w:hAnsi="Times New Roman"/>
          <w:sz w:val="28"/>
          <w:szCs w:val="28"/>
        </w:rPr>
        <w:t xml:space="preserve"> - 1 обращение (</w:t>
      </w:r>
      <w:r w:rsidR="000C7215">
        <w:rPr>
          <w:rFonts w:ascii="Times New Roman" w:hAnsi="Times New Roman"/>
          <w:sz w:val="28"/>
          <w:szCs w:val="28"/>
        </w:rPr>
        <w:t>0</w:t>
      </w:r>
      <w:r w:rsidR="00055CC2">
        <w:rPr>
          <w:rFonts w:ascii="Times New Roman" w:hAnsi="Times New Roman"/>
          <w:sz w:val="28"/>
          <w:szCs w:val="28"/>
        </w:rPr>
        <w:t>,</w:t>
      </w:r>
      <w:r w:rsidR="002E7F65">
        <w:rPr>
          <w:rFonts w:ascii="Times New Roman" w:hAnsi="Times New Roman"/>
          <w:sz w:val="28"/>
          <w:szCs w:val="28"/>
        </w:rPr>
        <w:t>7</w:t>
      </w:r>
      <w:r w:rsidR="00055CC2">
        <w:rPr>
          <w:rFonts w:ascii="Times New Roman" w:hAnsi="Times New Roman"/>
          <w:sz w:val="28"/>
          <w:szCs w:val="28"/>
        </w:rPr>
        <w:t xml:space="preserve"> %);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</w:t>
      </w:r>
      <w:r w:rsidR="00213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Кочневское Камышловского района -1</w:t>
      </w:r>
      <w:r w:rsidR="00064333">
        <w:rPr>
          <w:rFonts w:ascii="Times New Roman" w:hAnsi="Times New Roman"/>
          <w:sz w:val="28"/>
          <w:szCs w:val="28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>(</w:t>
      </w:r>
      <w:r w:rsidRPr="000C7215">
        <w:rPr>
          <w:rFonts w:ascii="Times New Roman" w:hAnsi="Times New Roman"/>
          <w:sz w:val="28"/>
          <w:szCs w:val="28"/>
        </w:rPr>
        <w:t>0,</w:t>
      </w:r>
      <w:r w:rsidR="002E7F65">
        <w:rPr>
          <w:rFonts w:ascii="Times New Roman" w:hAnsi="Times New Roman"/>
          <w:sz w:val="28"/>
          <w:szCs w:val="28"/>
        </w:rPr>
        <w:t>7</w:t>
      </w:r>
      <w:r w:rsidRPr="000C7215">
        <w:rPr>
          <w:rFonts w:ascii="Times New Roman" w:hAnsi="Times New Roman"/>
          <w:sz w:val="28"/>
          <w:szCs w:val="28"/>
        </w:rPr>
        <w:t xml:space="preserve"> %);</w:t>
      </w:r>
    </w:p>
    <w:p w:rsidR="002E7F65" w:rsidRDefault="002E7F6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Зайково  Ирбитского района – 1 обращение </w:t>
      </w:r>
      <w:r w:rsidRPr="002E7F65">
        <w:rPr>
          <w:rFonts w:ascii="Times New Roman" w:hAnsi="Times New Roman"/>
          <w:sz w:val="28"/>
          <w:szCs w:val="28"/>
        </w:rPr>
        <w:t>(0,7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C3382C" w:rsidRDefault="002E7F65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 w:rsidRPr="00C3382C">
        <w:rPr>
          <w:rFonts w:ascii="Times New Roman" w:hAnsi="Times New Roman"/>
          <w:sz w:val="28"/>
          <w:szCs w:val="28"/>
        </w:rPr>
        <w:t>(</w:t>
      </w:r>
      <w:r w:rsidR="00C3382C" w:rsidRPr="00C338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="00055C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A55581" w:rsidRPr="00C3382C">
        <w:rPr>
          <w:rFonts w:ascii="Times New Roman" w:hAnsi="Times New Roman"/>
          <w:sz w:val="28"/>
          <w:szCs w:val="28"/>
        </w:rPr>
        <w:t>%)</w:t>
      </w:r>
      <w:r w:rsidR="00A5558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</w:t>
      </w:r>
      <w:r w:rsidR="00FC5F78">
        <w:rPr>
          <w:rFonts w:ascii="Times New Roman" w:hAnsi="Times New Roman"/>
          <w:sz w:val="28"/>
          <w:szCs w:val="28"/>
        </w:rPr>
        <w:t>Пышминскому территориальному управлению</w:t>
      </w:r>
      <w:r w:rsidR="00C3382C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="00FC5F78">
        <w:rPr>
          <w:rFonts w:ascii="Times New Roman" w:hAnsi="Times New Roman"/>
          <w:sz w:val="28"/>
          <w:szCs w:val="28"/>
        </w:rPr>
        <w:t>.</w:t>
      </w:r>
    </w:p>
    <w:p w:rsidR="00A55581" w:rsidRDefault="002E7F65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C3382C">
        <w:rPr>
          <w:rFonts w:ascii="Times New Roman" w:hAnsi="Times New Roman"/>
          <w:b/>
          <w:sz w:val="28"/>
          <w:szCs w:val="28"/>
        </w:rPr>
        <w:t xml:space="preserve"> </w:t>
      </w:r>
      <w:r w:rsidR="00C3382C" w:rsidRPr="00C3382C">
        <w:rPr>
          <w:rFonts w:ascii="Times New Roman" w:hAnsi="Times New Roman"/>
          <w:sz w:val="28"/>
          <w:szCs w:val="28"/>
        </w:rPr>
        <w:t>(</w:t>
      </w:r>
      <w:r w:rsidR="00055CC2">
        <w:rPr>
          <w:rFonts w:ascii="Times New Roman" w:hAnsi="Times New Roman"/>
          <w:sz w:val="28"/>
          <w:szCs w:val="28"/>
        </w:rPr>
        <w:t>1</w:t>
      </w:r>
      <w:r w:rsidR="0075189B">
        <w:rPr>
          <w:rFonts w:ascii="Times New Roman" w:hAnsi="Times New Roman"/>
          <w:sz w:val="28"/>
          <w:szCs w:val="28"/>
        </w:rPr>
        <w:t>3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75189B">
        <w:rPr>
          <w:rFonts w:ascii="Times New Roman" w:hAnsi="Times New Roman"/>
          <w:sz w:val="28"/>
          <w:szCs w:val="28"/>
        </w:rPr>
        <w:t>8</w:t>
      </w:r>
      <w:r w:rsidR="00C3382C" w:rsidRPr="00C3382C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е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от жителей населенных пунктов, подведомственных Ощепковскому территориальному управлению администрации Пышминского городского округа.</w:t>
      </w:r>
    </w:p>
    <w:p w:rsidR="00A55581" w:rsidRDefault="0075189B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 w:rsidR="000C7215">
        <w:rPr>
          <w:rFonts w:ascii="Times New Roman" w:hAnsi="Times New Roman"/>
          <w:sz w:val="28"/>
          <w:szCs w:val="28"/>
        </w:rPr>
        <w:t>5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064333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FC5F78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 w:rsidR="00055C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>), в том числе: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8E43DF">
        <w:rPr>
          <w:rFonts w:ascii="Times New Roman" w:hAnsi="Times New Roman"/>
          <w:sz w:val="28"/>
          <w:szCs w:val="28"/>
        </w:rPr>
        <w:t>Родина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C7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C72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Нагибина -</w:t>
      </w:r>
      <w:r w:rsidR="000C7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C7215">
        <w:rPr>
          <w:rFonts w:ascii="Times New Roman" w:hAnsi="Times New Roman"/>
          <w:sz w:val="28"/>
          <w:szCs w:val="28"/>
        </w:rPr>
        <w:t>я</w:t>
      </w:r>
      <w:r w:rsidR="0091402D">
        <w:rPr>
          <w:rFonts w:ascii="Times New Roman" w:hAnsi="Times New Roman"/>
          <w:sz w:val="28"/>
          <w:szCs w:val="28"/>
        </w:rPr>
        <w:t>;</w:t>
      </w:r>
    </w:p>
    <w:p w:rsidR="000C7215" w:rsidRDefault="0091402D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 д. Мартынова – </w:t>
      </w:r>
      <w:r w:rsidR="00751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5189B">
        <w:rPr>
          <w:rFonts w:ascii="Times New Roman" w:hAnsi="Times New Roman"/>
          <w:sz w:val="28"/>
          <w:szCs w:val="28"/>
        </w:rPr>
        <w:t>я</w:t>
      </w:r>
      <w:r w:rsidR="000C7215">
        <w:rPr>
          <w:rFonts w:ascii="Times New Roman" w:hAnsi="Times New Roman"/>
          <w:sz w:val="28"/>
          <w:szCs w:val="28"/>
        </w:rPr>
        <w:t>;</w:t>
      </w:r>
    </w:p>
    <w:p w:rsidR="008929E0" w:rsidRDefault="008929E0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91402D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Комаров</w:t>
      </w:r>
      <w:r w:rsidR="000B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91402D">
        <w:rPr>
          <w:rFonts w:ascii="Times New Roman" w:hAnsi="Times New Roman"/>
          <w:sz w:val="28"/>
          <w:szCs w:val="28"/>
        </w:rPr>
        <w:t>.</w:t>
      </w:r>
    </w:p>
    <w:p w:rsidR="00A55581" w:rsidRDefault="000C7215" w:rsidP="00A555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55581">
        <w:rPr>
          <w:rFonts w:ascii="Times New Roman" w:hAnsi="Times New Roman"/>
          <w:sz w:val="28"/>
          <w:szCs w:val="28"/>
        </w:rPr>
        <w:t xml:space="preserve"> (</w:t>
      </w:r>
      <w:r w:rsidR="005F2F93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>,</w:t>
      </w:r>
      <w:r w:rsidR="005F2F93">
        <w:rPr>
          <w:rFonts w:ascii="Times New Roman" w:hAnsi="Times New Roman"/>
          <w:sz w:val="28"/>
          <w:szCs w:val="28"/>
        </w:rPr>
        <w:t>9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1E1358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</w:t>
      </w:r>
      <w:r w:rsidR="0091402D" w:rsidRP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Печеркинскому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FC6F32">
        <w:rPr>
          <w:rFonts w:ascii="Times New Roman" w:hAnsi="Times New Roman"/>
          <w:sz w:val="28"/>
          <w:szCs w:val="28"/>
        </w:rPr>
        <w:t>10</w:t>
      </w:r>
      <w:r w:rsidR="00A55581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Катарач – </w:t>
      </w:r>
      <w:r w:rsidR="00B90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9059B">
        <w:rPr>
          <w:rFonts w:ascii="Times New Roman" w:hAnsi="Times New Roman"/>
          <w:sz w:val="28"/>
          <w:szCs w:val="28"/>
        </w:rPr>
        <w:t>я;</w:t>
      </w:r>
    </w:p>
    <w:p w:rsidR="00B9059B" w:rsidRDefault="00B9059B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Печеркино – 1 обращение;</w:t>
      </w:r>
    </w:p>
    <w:p w:rsidR="00B9059B" w:rsidRDefault="00E04F1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Трифоново – </w:t>
      </w:r>
      <w:r w:rsidR="000C7215">
        <w:rPr>
          <w:rFonts w:ascii="Times New Roman" w:hAnsi="Times New Roman"/>
          <w:sz w:val="28"/>
          <w:szCs w:val="28"/>
        </w:rPr>
        <w:t>4</w:t>
      </w:r>
      <w:r w:rsidR="00B9059B">
        <w:rPr>
          <w:rFonts w:ascii="Times New Roman" w:hAnsi="Times New Roman"/>
          <w:sz w:val="28"/>
          <w:szCs w:val="28"/>
        </w:rPr>
        <w:t xml:space="preserve"> обращения;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Холкина – </w:t>
      </w:r>
      <w:r w:rsidR="000643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643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Родина – 1 обращение;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Медведева – 1 обращение.</w:t>
      </w:r>
    </w:p>
    <w:p w:rsidR="00A55581" w:rsidRDefault="0075189B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="00C3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8929E0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</w:t>
      </w:r>
      <w:r w:rsid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Черемышскому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9</w:t>
      </w:r>
      <w:r w:rsidR="0091402D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обращени</w:t>
      </w:r>
      <w:r w:rsidR="0091402D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). </w:t>
      </w:r>
    </w:p>
    <w:p w:rsidR="00B9059B" w:rsidRPr="00B9059B" w:rsidRDefault="00B9059B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9B">
        <w:rPr>
          <w:rFonts w:ascii="Times New Roman" w:hAnsi="Times New Roman"/>
          <w:sz w:val="28"/>
          <w:szCs w:val="28"/>
        </w:rPr>
        <w:t xml:space="preserve">- из с. Тупицыно – </w:t>
      </w:r>
      <w:r w:rsidR="008929E0">
        <w:rPr>
          <w:rFonts w:ascii="Times New Roman" w:hAnsi="Times New Roman"/>
          <w:sz w:val="28"/>
          <w:szCs w:val="28"/>
        </w:rPr>
        <w:t>3</w:t>
      </w:r>
      <w:r w:rsidRPr="00B9059B">
        <w:rPr>
          <w:rFonts w:ascii="Times New Roman" w:hAnsi="Times New Roman"/>
          <w:sz w:val="28"/>
          <w:szCs w:val="28"/>
        </w:rPr>
        <w:t xml:space="preserve"> обращения;</w:t>
      </w:r>
    </w:p>
    <w:p w:rsidR="00B9059B" w:rsidRPr="00B9059B" w:rsidRDefault="00B9059B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9B">
        <w:rPr>
          <w:rFonts w:ascii="Times New Roman" w:hAnsi="Times New Roman"/>
          <w:sz w:val="28"/>
          <w:szCs w:val="28"/>
        </w:rPr>
        <w:t>- из с.</w:t>
      </w:r>
      <w:r w:rsidR="00984797">
        <w:rPr>
          <w:rFonts w:ascii="Times New Roman" w:hAnsi="Times New Roman"/>
          <w:sz w:val="28"/>
          <w:szCs w:val="28"/>
        </w:rPr>
        <w:t xml:space="preserve"> </w:t>
      </w:r>
      <w:r w:rsidRPr="00B9059B">
        <w:rPr>
          <w:rFonts w:ascii="Times New Roman" w:hAnsi="Times New Roman"/>
          <w:sz w:val="28"/>
          <w:szCs w:val="28"/>
        </w:rPr>
        <w:t xml:space="preserve">Черемыш – </w:t>
      </w:r>
      <w:r w:rsidR="0075189B">
        <w:rPr>
          <w:rFonts w:ascii="Times New Roman" w:hAnsi="Times New Roman"/>
          <w:sz w:val="28"/>
          <w:szCs w:val="28"/>
        </w:rPr>
        <w:t>3</w:t>
      </w:r>
      <w:r w:rsidRPr="00B9059B">
        <w:rPr>
          <w:rFonts w:ascii="Times New Roman" w:hAnsi="Times New Roman"/>
          <w:sz w:val="28"/>
          <w:szCs w:val="28"/>
        </w:rPr>
        <w:t xml:space="preserve"> обращения.</w:t>
      </w:r>
    </w:p>
    <w:p w:rsidR="00A55581" w:rsidRPr="00143EA1" w:rsidRDefault="004A0B8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189B">
        <w:rPr>
          <w:rFonts w:ascii="Times New Roman" w:hAnsi="Times New Roman"/>
          <w:sz w:val="28"/>
          <w:szCs w:val="28"/>
        </w:rPr>
        <w:t>9</w:t>
      </w:r>
      <w:r w:rsidR="003841A5">
        <w:rPr>
          <w:rFonts w:ascii="Times New Roman" w:hAnsi="Times New Roman"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обращени</w:t>
      </w:r>
      <w:r w:rsidR="00C90081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A55581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="00FC6F32">
        <w:rPr>
          <w:rFonts w:ascii="Times New Roman" w:hAnsi="Times New Roman"/>
          <w:sz w:val="28"/>
          <w:szCs w:val="28"/>
        </w:rPr>
        <w:t>.</w:t>
      </w:r>
      <w:r w:rsidR="005D711E"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FC6F32">
        <w:rPr>
          <w:rFonts w:eastAsia="Calibri"/>
          <w:sz w:val="28"/>
          <w:szCs w:val="28"/>
          <w:lang w:eastAsia="en-US"/>
        </w:rPr>
        <w:t>1</w:t>
      </w:r>
      <w:r w:rsidR="0075189B">
        <w:rPr>
          <w:rFonts w:eastAsia="Calibri"/>
          <w:sz w:val="28"/>
          <w:szCs w:val="28"/>
          <w:lang w:eastAsia="en-US"/>
        </w:rPr>
        <w:t>52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143EA1">
        <w:rPr>
          <w:rFonts w:eastAsia="Calibri"/>
          <w:sz w:val="28"/>
          <w:szCs w:val="28"/>
          <w:lang w:eastAsia="en-US"/>
        </w:rPr>
        <w:t>й</w:t>
      </w:r>
      <w:r w:rsidR="003841A5">
        <w:rPr>
          <w:rFonts w:eastAsia="Calibri"/>
          <w:sz w:val="28"/>
          <w:szCs w:val="28"/>
          <w:lang w:eastAsia="en-US"/>
        </w:rPr>
        <w:t xml:space="preserve">  </w:t>
      </w:r>
      <w:r w:rsidR="0075189B">
        <w:rPr>
          <w:rFonts w:eastAsia="Calibri"/>
          <w:sz w:val="28"/>
          <w:szCs w:val="28"/>
          <w:lang w:eastAsia="en-US"/>
        </w:rPr>
        <w:t>20</w:t>
      </w:r>
      <w:r w:rsidR="009140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обращений поступили на рассмотрение в администрацию Пышминского городского округа через органы государственной власти (в 201</w:t>
      </w:r>
      <w:r w:rsidR="00E746D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75189B">
        <w:rPr>
          <w:rFonts w:eastAsia="Calibri"/>
          <w:sz w:val="28"/>
          <w:szCs w:val="28"/>
          <w:lang w:eastAsia="en-US"/>
        </w:rPr>
        <w:t>46</w:t>
      </w:r>
      <w:r>
        <w:rPr>
          <w:rFonts w:eastAsia="Calibri"/>
          <w:sz w:val="28"/>
          <w:szCs w:val="28"/>
          <w:lang w:eastAsia="en-US"/>
        </w:rPr>
        <w:t>)</w:t>
      </w:r>
      <w:r w:rsidR="00143E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FC6F32">
        <w:rPr>
          <w:sz w:val="28"/>
          <w:szCs w:val="28"/>
        </w:rPr>
        <w:t>1</w:t>
      </w:r>
      <w:r w:rsidR="0075189B">
        <w:rPr>
          <w:sz w:val="28"/>
          <w:szCs w:val="28"/>
        </w:rPr>
        <w:t>52</w:t>
      </w:r>
      <w:r>
        <w:rPr>
          <w:sz w:val="28"/>
          <w:szCs w:val="28"/>
        </w:rPr>
        <w:t xml:space="preserve"> обращениях, поступивших </w:t>
      </w:r>
      <w:r w:rsidR="002E1F3C">
        <w:rPr>
          <w:sz w:val="28"/>
          <w:szCs w:val="28"/>
        </w:rPr>
        <w:t xml:space="preserve">за </w:t>
      </w:r>
      <w:r w:rsidR="0075189B">
        <w:rPr>
          <w:sz w:val="28"/>
          <w:szCs w:val="28"/>
        </w:rPr>
        <w:t>4</w:t>
      </w:r>
      <w:r w:rsidR="002E1F3C">
        <w:rPr>
          <w:sz w:val="28"/>
          <w:szCs w:val="28"/>
        </w:rPr>
        <w:t xml:space="preserve"> квартал</w:t>
      </w:r>
      <w:r w:rsidR="0075189B">
        <w:rPr>
          <w:sz w:val="28"/>
          <w:szCs w:val="28"/>
        </w:rPr>
        <w:t>а</w:t>
      </w:r>
      <w:r w:rsidR="002E1F3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E59C2">
        <w:rPr>
          <w:sz w:val="28"/>
          <w:szCs w:val="28"/>
        </w:rPr>
        <w:t>8</w:t>
      </w:r>
      <w:r w:rsidR="00A17464">
        <w:rPr>
          <w:sz w:val="28"/>
          <w:szCs w:val="28"/>
        </w:rPr>
        <w:t xml:space="preserve"> года, обозначен</w:t>
      </w:r>
      <w:r w:rsidR="004A0B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E3A04">
        <w:rPr>
          <w:sz w:val="28"/>
          <w:szCs w:val="28"/>
        </w:rPr>
        <w:t>1</w:t>
      </w:r>
      <w:r w:rsidR="00D76D52">
        <w:rPr>
          <w:sz w:val="28"/>
          <w:szCs w:val="28"/>
        </w:rPr>
        <w:t>66</w:t>
      </w:r>
      <w:r w:rsidR="00A1746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4A0B84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A55581" w:rsidRPr="00CD425D" w:rsidRDefault="00445219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48</w:t>
      </w:r>
      <w:r w:rsidR="009E59C2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02605C">
        <w:rPr>
          <w:sz w:val="28"/>
          <w:szCs w:val="28"/>
        </w:rPr>
        <w:t>28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9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2E1F3C">
        <w:rPr>
          <w:sz w:val="28"/>
          <w:szCs w:val="28"/>
        </w:rPr>
        <w:t>ов</w:t>
      </w:r>
      <w:r w:rsidR="00A55581" w:rsidRPr="00CD425D">
        <w:rPr>
          <w:sz w:val="28"/>
          <w:szCs w:val="28"/>
        </w:rPr>
        <w:t xml:space="preserve"> граждан по вопросам жилищно-коммунального хозяйства, в т.ч. по категории  «газификация» - </w:t>
      </w:r>
      <w:r w:rsidR="002E1F3C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, «дороги» - </w:t>
      </w:r>
      <w:r w:rsidR="00D76D52"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 xml:space="preserve"> обращени</w:t>
      </w:r>
      <w:r w:rsidR="00D76D52">
        <w:rPr>
          <w:sz w:val="28"/>
          <w:szCs w:val="28"/>
        </w:rPr>
        <w:t>й</w:t>
      </w:r>
      <w:r w:rsidR="00A55581" w:rsidRPr="00CD425D">
        <w:rPr>
          <w:sz w:val="28"/>
          <w:szCs w:val="28"/>
        </w:rPr>
        <w:t xml:space="preserve">  (за аналогичный период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года поступило </w:t>
      </w:r>
      <w:r w:rsidR="00D76D52">
        <w:rPr>
          <w:sz w:val="28"/>
          <w:szCs w:val="28"/>
        </w:rPr>
        <w:t>81</w:t>
      </w:r>
      <w:r w:rsidR="00A55581" w:rsidRPr="00CD425D">
        <w:rPr>
          <w:sz w:val="28"/>
          <w:szCs w:val="28"/>
        </w:rPr>
        <w:t xml:space="preserve"> обращени</w:t>
      </w:r>
      <w:r w:rsidR="00D76D52">
        <w:rPr>
          <w:sz w:val="28"/>
          <w:szCs w:val="28"/>
        </w:rPr>
        <w:t>е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D76D52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A55581" w:rsidRPr="00CD425D">
        <w:rPr>
          <w:sz w:val="28"/>
          <w:szCs w:val="28"/>
        </w:rPr>
        <w:t xml:space="preserve"> (</w:t>
      </w:r>
      <w:r w:rsidR="00B9059B">
        <w:rPr>
          <w:sz w:val="28"/>
          <w:szCs w:val="28"/>
        </w:rPr>
        <w:t>1</w:t>
      </w:r>
      <w:r w:rsidR="0002605C">
        <w:rPr>
          <w:sz w:val="28"/>
          <w:szCs w:val="28"/>
        </w:rPr>
        <w:t>2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0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вопросов</w:t>
      </w:r>
      <w:r w:rsidR="00143EA1">
        <w:rPr>
          <w:sz w:val="28"/>
          <w:szCs w:val="28"/>
        </w:rPr>
        <w:t xml:space="preserve"> граждан отнесено</w:t>
      </w:r>
      <w:r w:rsidR="00A55581" w:rsidRPr="00CD425D">
        <w:rPr>
          <w:sz w:val="28"/>
          <w:szCs w:val="28"/>
        </w:rPr>
        <w:t xml:space="preserve"> к категории «иное» (в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</w:t>
      </w:r>
      <w:r w:rsidR="00C90081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>,   отнесенных к данной категории,  было  зарегистрировано</w:t>
      </w:r>
      <w:r w:rsidR="00B06B18">
        <w:rPr>
          <w:sz w:val="28"/>
          <w:szCs w:val="28"/>
        </w:rPr>
        <w:t xml:space="preserve"> </w:t>
      </w:r>
      <w:r w:rsidR="00A1746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8E3A04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F4D22">
        <w:rPr>
          <w:sz w:val="28"/>
          <w:szCs w:val="28"/>
        </w:rPr>
        <w:t>9</w:t>
      </w:r>
      <w:r w:rsidR="00A55581" w:rsidRPr="00CD425D">
        <w:rPr>
          <w:sz w:val="28"/>
          <w:szCs w:val="28"/>
        </w:rPr>
        <w:t xml:space="preserve"> (1</w:t>
      </w:r>
      <w:r w:rsidR="0002605C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D76D52">
        <w:rPr>
          <w:sz w:val="28"/>
          <w:szCs w:val="28"/>
        </w:rPr>
        <w:t>ов</w:t>
      </w:r>
      <w:r w:rsidR="00C90081">
        <w:rPr>
          <w:sz w:val="28"/>
          <w:szCs w:val="28"/>
        </w:rPr>
        <w:t xml:space="preserve">  поступил</w:t>
      </w:r>
      <w:r w:rsidR="002E1F3C">
        <w:rPr>
          <w:sz w:val="28"/>
          <w:szCs w:val="28"/>
        </w:rPr>
        <w:t>и</w:t>
      </w:r>
      <w:r w:rsidR="00A55581" w:rsidRPr="00CD425D">
        <w:rPr>
          <w:sz w:val="28"/>
          <w:szCs w:val="28"/>
        </w:rPr>
        <w:t xml:space="preserve"> по вопросу предоставления жилья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в администрацию Пышминского городского округа </w:t>
      </w:r>
      <w:r w:rsidR="00213EDC">
        <w:rPr>
          <w:sz w:val="28"/>
          <w:szCs w:val="28"/>
        </w:rPr>
        <w:t>-</w:t>
      </w:r>
      <w:r w:rsidR="00A55581" w:rsidRPr="00CD425D">
        <w:rPr>
          <w:sz w:val="28"/>
          <w:szCs w:val="28"/>
        </w:rPr>
        <w:t xml:space="preserve"> </w:t>
      </w:r>
      <w:r w:rsidR="00D76D52">
        <w:rPr>
          <w:sz w:val="28"/>
          <w:szCs w:val="28"/>
        </w:rPr>
        <w:t>43</w:t>
      </w:r>
      <w:r w:rsidR="00A55581" w:rsidRPr="00CD425D">
        <w:rPr>
          <w:sz w:val="28"/>
          <w:szCs w:val="28"/>
        </w:rPr>
        <w:t xml:space="preserve"> обращени</w:t>
      </w:r>
      <w:r w:rsidR="00D76D52">
        <w:rPr>
          <w:sz w:val="28"/>
          <w:szCs w:val="28"/>
        </w:rPr>
        <w:t>я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D018C3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76D5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8E3A04">
        <w:rPr>
          <w:sz w:val="28"/>
          <w:szCs w:val="28"/>
        </w:rPr>
        <w:t>1</w:t>
      </w:r>
      <w:r w:rsidR="0002605C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от граждан по имущественным  и земельным вопросам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было </w:t>
      </w:r>
      <w:r w:rsidR="00D76D52">
        <w:rPr>
          <w:sz w:val="28"/>
          <w:szCs w:val="28"/>
        </w:rPr>
        <w:t>20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Default="00D018C3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5F4D22">
        <w:rPr>
          <w:rFonts w:ascii="Times New Roman" w:hAnsi="Times New Roman"/>
          <w:sz w:val="28"/>
          <w:szCs w:val="28"/>
        </w:rPr>
        <w:t>4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02605C">
        <w:rPr>
          <w:rFonts w:ascii="Times New Roman" w:hAnsi="Times New Roman"/>
          <w:sz w:val="28"/>
          <w:szCs w:val="28"/>
        </w:rPr>
        <w:t>2</w:t>
      </w:r>
      <w:r w:rsidR="00A55581" w:rsidRPr="00CD425D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отнесены к  категории «здравоохранение»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B06B18" w:rsidRPr="00B06B18">
        <w:rPr>
          <w:rFonts w:ascii="Times New Roman" w:hAnsi="Times New Roman"/>
          <w:sz w:val="28"/>
          <w:szCs w:val="28"/>
        </w:rPr>
        <w:t xml:space="preserve">(в 2017 году было </w:t>
      </w:r>
      <w:r w:rsidR="00064333">
        <w:rPr>
          <w:rFonts w:ascii="Times New Roman" w:hAnsi="Times New Roman"/>
          <w:sz w:val="28"/>
          <w:szCs w:val="28"/>
        </w:rPr>
        <w:t>6</w:t>
      </w:r>
      <w:r w:rsidR="00143EA1">
        <w:rPr>
          <w:rFonts w:ascii="Times New Roman" w:hAnsi="Times New Roman"/>
          <w:sz w:val="28"/>
          <w:szCs w:val="28"/>
        </w:rPr>
        <w:t>);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8E3A04" w:rsidRPr="00CD425D" w:rsidRDefault="005F4D2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A04">
        <w:rPr>
          <w:rFonts w:ascii="Times New Roman" w:hAnsi="Times New Roman"/>
          <w:sz w:val="28"/>
          <w:szCs w:val="28"/>
        </w:rPr>
        <w:t xml:space="preserve"> (2,</w:t>
      </w:r>
      <w:r w:rsidR="0002605C">
        <w:rPr>
          <w:rFonts w:ascii="Times New Roman" w:hAnsi="Times New Roman"/>
          <w:sz w:val="28"/>
          <w:szCs w:val="28"/>
        </w:rPr>
        <w:t>4</w:t>
      </w:r>
      <w:r w:rsidR="008E3A04">
        <w:rPr>
          <w:rFonts w:ascii="Times New Roman" w:hAnsi="Times New Roman"/>
          <w:sz w:val="28"/>
          <w:szCs w:val="28"/>
        </w:rPr>
        <w:t>%)  отнесены к категории «образование»;</w:t>
      </w:r>
    </w:p>
    <w:p w:rsidR="00A55581" w:rsidRPr="00CD425D" w:rsidRDefault="005F4D2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E44328">
        <w:rPr>
          <w:rFonts w:ascii="Times New Roman" w:hAnsi="Times New Roman"/>
          <w:sz w:val="28"/>
          <w:szCs w:val="28"/>
        </w:rPr>
        <w:t>1</w:t>
      </w:r>
      <w:r w:rsidR="0002605C">
        <w:rPr>
          <w:rFonts w:ascii="Times New Roman" w:hAnsi="Times New Roman"/>
          <w:sz w:val="28"/>
          <w:szCs w:val="28"/>
        </w:rPr>
        <w:t>2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02605C">
        <w:rPr>
          <w:rFonts w:ascii="Times New Roman" w:hAnsi="Times New Roman"/>
          <w:sz w:val="28"/>
          <w:szCs w:val="28"/>
        </w:rPr>
        <w:t>0</w:t>
      </w:r>
      <w:r w:rsidR="00A55581" w:rsidRPr="00CD425D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</w:t>
      </w:r>
      <w:r w:rsidR="00213EDC">
        <w:rPr>
          <w:rFonts w:ascii="Times New Roman" w:hAnsi="Times New Roman"/>
          <w:sz w:val="28"/>
          <w:szCs w:val="28"/>
        </w:rPr>
        <w:t>о</w:t>
      </w:r>
      <w:r w:rsidR="00A55581" w:rsidRPr="00CD425D">
        <w:rPr>
          <w:rFonts w:ascii="Times New Roman" w:hAnsi="Times New Roman"/>
          <w:sz w:val="28"/>
          <w:szCs w:val="28"/>
        </w:rPr>
        <w:t xml:space="preserve"> к  категории «социальное обеспечение»</w:t>
      </w:r>
      <w:r w:rsidR="00143EA1">
        <w:rPr>
          <w:rFonts w:ascii="Times New Roman" w:hAnsi="Times New Roman"/>
          <w:sz w:val="28"/>
          <w:szCs w:val="28"/>
        </w:rPr>
        <w:t>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A55581" w:rsidRPr="00CD425D" w:rsidRDefault="005F4D22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 xml:space="preserve"> (</w:t>
      </w:r>
      <w:r w:rsidR="008E3A04"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</w:t>
      </w:r>
      <w:r w:rsidR="00213EDC">
        <w:rPr>
          <w:sz w:val="28"/>
          <w:szCs w:val="28"/>
        </w:rPr>
        <w:t>отнесены</w:t>
      </w:r>
      <w:r w:rsidR="00A55581" w:rsidRPr="00CD425D">
        <w:rPr>
          <w:sz w:val="28"/>
          <w:szCs w:val="28"/>
        </w:rPr>
        <w:t xml:space="preserve"> к категории «строительство и архитектура»</w:t>
      </w:r>
      <w:r w:rsidR="00143EA1">
        <w:rPr>
          <w:sz w:val="28"/>
          <w:szCs w:val="28"/>
        </w:rPr>
        <w:t xml:space="preserve"> </w:t>
      </w:r>
      <w:r w:rsidR="00B06B18" w:rsidRPr="00B06B18">
        <w:rPr>
          <w:sz w:val="28"/>
          <w:szCs w:val="28"/>
        </w:rPr>
        <w:t xml:space="preserve">(в 2017 году было </w:t>
      </w:r>
      <w:r>
        <w:rPr>
          <w:sz w:val="28"/>
          <w:szCs w:val="28"/>
        </w:rPr>
        <w:t>12</w:t>
      </w:r>
      <w:r w:rsidR="00143EA1">
        <w:rPr>
          <w:sz w:val="28"/>
          <w:szCs w:val="28"/>
        </w:rPr>
        <w:t>);</w:t>
      </w:r>
      <w:r w:rsidR="00A55581" w:rsidRPr="00CD425D">
        <w:rPr>
          <w:sz w:val="28"/>
          <w:szCs w:val="28"/>
        </w:rPr>
        <w:t xml:space="preserve"> </w:t>
      </w:r>
      <w:proofErr w:type="gramEnd"/>
    </w:p>
    <w:p w:rsidR="00A55581" w:rsidRPr="00CD425D" w:rsidRDefault="00D018C3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44328" w:rsidRPr="00E44328">
        <w:rPr>
          <w:sz w:val="28"/>
          <w:szCs w:val="28"/>
        </w:rPr>
        <w:t>(</w:t>
      </w:r>
      <w:r w:rsidR="0002605C">
        <w:rPr>
          <w:sz w:val="28"/>
          <w:szCs w:val="28"/>
        </w:rPr>
        <w:t>1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8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по вопросу обследования жилого дома</w:t>
      </w:r>
      <w:r w:rsidR="00143EA1">
        <w:rPr>
          <w:sz w:val="28"/>
          <w:szCs w:val="28"/>
        </w:rPr>
        <w:t>;</w:t>
      </w:r>
    </w:p>
    <w:p w:rsidR="00A55581" w:rsidRPr="00CD425D" w:rsidRDefault="00D018C3" w:rsidP="00B06B1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E44328" w:rsidRPr="00E44328">
        <w:rPr>
          <w:sz w:val="28"/>
          <w:szCs w:val="28"/>
        </w:rPr>
        <w:t xml:space="preserve"> (</w:t>
      </w:r>
      <w:r w:rsidR="000F4385">
        <w:rPr>
          <w:sz w:val="28"/>
          <w:szCs w:val="28"/>
        </w:rPr>
        <w:t>3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0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 по вопросу на</w:t>
      </w:r>
      <w:r w:rsidR="00B06B18">
        <w:rPr>
          <w:sz w:val="28"/>
          <w:szCs w:val="28"/>
        </w:rPr>
        <w:t>числения пенсии за выслугу лет.</w:t>
      </w:r>
    </w:p>
    <w:p w:rsidR="00E62ACE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0F4385">
        <w:rPr>
          <w:rFonts w:ascii="Times New Roman" w:hAnsi="Times New Roman"/>
          <w:sz w:val="28"/>
          <w:szCs w:val="28"/>
        </w:rPr>
        <w:t>1</w:t>
      </w:r>
      <w:r w:rsidR="005F4D22">
        <w:rPr>
          <w:rFonts w:ascii="Times New Roman" w:hAnsi="Times New Roman"/>
          <w:sz w:val="28"/>
          <w:szCs w:val="28"/>
        </w:rPr>
        <w:t>52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</w:t>
      </w:r>
      <w:r w:rsidR="00E44328">
        <w:rPr>
          <w:rFonts w:ascii="Times New Roman" w:hAnsi="Times New Roman"/>
          <w:sz w:val="28"/>
          <w:szCs w:val="28"/>
        </w:rPr>
        <w:t xml:space="preserve"> </w:t>
      </w:r>
      <w:r w:rsidR="000F4385">
        <w:rPr>
          <w:rFonts w:ascii="Times New Roman" w:hAnsi="Times New Roman"/>
          <w:sz w:val="28"/>
          <w:szCs w:val="28"/>
        </w:rPr>
        <w:t>1</w:t>
      </w:r>
      <w:r w:rsidR="005F4D22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снято с контроля, у  </w:t>
      </w:r>
      <w:r w:rsidR="005F4D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срок  исполнения не истек.</w:t>
      </w:r>
    </w:p>
    <w:p w:rsidR="00CF5A5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5A51" w:rsidRDefault="00CF5A5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A51" w:rsidRDefault="00CF5A5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F4385"/>
    <w:rsid w:val="00143EA1"/>
    <w:rsid w:val="00191180"/>
    <w:rsid w:val="00196D63"/>
    <w:rsid w:val="001D291C"/>
    <w:rsid w:val="001E1358"/>
    <w:rsid w:val="00213EDC"/>
    <w:rsid w:val="002C05A6"/>
    <w:rsid w:val="002C6400"/>
    <w:rsid w:val="002E1F3C"/>
    <w:rsid w:val="002E7F65"/>
    <w:rsid w:val="002F4277"/>
    <w:rsid w:val="003566FA"/>
    <w:rsid w:val="00382B9C"/>
    <w:rsid w:val="003841A5"/>
    <w:rsid w:val="003A0234"/>
    <w:rsid w:val="003A23CD"/>
    <w:rsid w:val="003C0A74"/>
    <w:rsid w:val="00445219"/>
    <w:rsid w:val="00453053"/>
    <w:rsid w:val="004A0B84"/>
    <w:rsid w:val="004A4A1A"/>
    <w:rsid w:val="004E3549"/>
    <w:rsid w:val="005A19E6"/>
    <w:rsid w:val="005D711E"/>
    <w:rsid w:val="005E5991"/>
    <w:rsid w:val="005F2F93"/>
    <w:rsid w:val="005F4D22"/>
    <w:rsid w:val="00636462"/>
    <w:rsid w:val="006474B8"/>
    <w:rsid w:val="006D76E9"/>
    <w:rsid w:val="00741D50"/>
    <w:rsid w:val="00744DF0"/>
    <w:rsid w:val="0075189B"/>
    <w:rsid w:val="00773B82"/>
    <w:rsid w:val="00865231"/>
    <w:rsid w:val="008929E0"/>
    <w:rsid w:val="008D2C00"/>
    <w:rsid w:val="008E3A04"/>
    <w:rsid w:val="008E43DF"/>
    <w:rsid w:val="0091402D"/>
    <w:rsid w:val="00984797"/>
    <w:rsid w:val="009A56EA"/>
    <w:rsid w:val="009A76B6"/>
    <w:rsid w:val="009B33CE"/>
    <w:rsid w:val="009C2F60"/>
    <w:rsid w:val="009E59C2"/>
    <w:rsid w:val="00A065EB"/>
    <w:rsid w:val="00A17464"/>
    <w:rsid w:val="00A32C03"/>
    <w:rsid w:val="00A55581"/>
    <w:rsid w:val="00AE26EB"/>
    <w:rsid w:val="00AF0C79"/>
    <w:rsid w:val="00B06B18"/>
    <w:rsid w:val="00B07116"/>
    <w:rsid w:val="00B51B55"/>
    <w:rsid w:val="00B6234E"/>
    <w:rsid w:val="00B9059B"/>
    <w:rsid w:val="00C3382C"/>
    <w:rsid w:val="00C7332A"/>
    <w:rsid w:val="00C90081"/>
    <w:rsid w:val="00CD425D"/>
    <w:rsid w:val="00CF5A51"/>
    <w:rsid w:val="00D018C3"/>
    <w:rsid w:val="00D336F9"/>
    <w:rsid w:val="00D37396"/>
    <w:rsid w:val="00D51A86"/>
    <w:rsid w:val="00D66FF4"/>
    <w:rsid w:val="00D76D52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2B2F"/>
    <w:rsid w:val="00ED67CF"/>
    <w:rsid w:val="00F55C43"/>
    <w:rsid w:val="00FC531A"/>
    <w:rsid w:val="00FC5F78"/>
    <w:rsid w:val="00FC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</c:v>
                </c:pt>
                <c:pt idx="1">
                  <c:v>281</c:v>
                </c:pt>
                <c:pt idx="2">
                  <c:v>217</c:v>
                </c:pt>
                <c:pt idx="3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12736"/>
        <c:axId val="25414272"/>
        <c:axId val="27551040"/>
      </c:bar3DChart>
      <c:catAx>
        <c:axId val="2541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414272"/>
        <c:crosses val="autoZero"/>
        <c:auto val="1"/>
        <c:lblAlgn val="ctr"/>
        <c:lblOffset val="100"/>
        <c:noMultiLvlLbl val="0"/>
      </c:catAx>
      <c:valAx>
        <c:axId val="2541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12736"/>
        <c:crosses val="autoZero"/>
        <c:crossBetween val="between"/>
      </c:valAx>
      <c:serAx>
        <c:axId val="27551040"/>
        <c:scaling>
          <c:orientation val="minMax"/>
        </c:scaling>
        <c:delete val="1"/>
        <c:axPos val="b"/>
        <c:majorTickMark val="out"/>
        <c:minorTickMark val="none"/>
        <c:tickLblPos val="nextTo"/>
        <c:crossAx val="2541427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Здравоохранение </c:v>
                </c:pt>
                <c:pt idx="5">
                  <c:v>ЖКХ </c:v>
                </c:pt>
                <c:pt idx="6">
                  <c:v>Социальное обеспечение</c:v>
                </c:pt>
                <c:pt idx="7">
                  <c:v>Строительство и архитектура</c:v>
                </c:pt>
                <c:pt idx="8">
                  <c:v>Начисление пенсии за выслугу лет</c:v>
                </c:pt>
                <c:pt idx="9">
                  <c:v>Образование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29</c:v>
                </c:pt>
                <c:pt idx="2">
                  <c:v>3</c:v>
                </c:pt>
                <c:pt idx="3">
                  <c:v>20</c:v>
                </c:pt>
                <c:pt idx="4">
                  <c:v>7</c:v>
                </c:pt>
                <c:pt idx="5">
                  <c:v>48</c:v>
                </c:pt>
                <c:pt idx="6">
                  <c:v>20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8</cp:revision>
  <cp:lastPrinted>2019-01-06T07:04:00Z</cp:lastPrinted>
  <dcterms:created xsi:type="dcterms:W3CDTF">2018-12-19T10:04:00Z</dcterms:created>
  <dcterms:modified xsi:type="dcterms:W3CDTF">2019-01-06T07:08:00Z</dcterms:modified>
</cp:coreProperties>
</file>