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91" w:rsidRDefault="001E4E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4E91" w:rsidRDefault="001E4E91">
      <w:pPr>
        <w:pStyle w:val="ConsPlusNormal"/>
        <w:jc w:val="both"/>
        <w:outlineLvl w:val="0"/>
      </w:pPr>
    </w:p>
    <w:p w:rsidR="001E4E91" w:rsidRDefault="001E4E91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мерах по снижению коррупционных рисков и злоупотреблений в сфере госзакупок.</w:t>
      </w:r>
    </w:p>
    <w:p w:rsidR="001E4E91" w:rsidRDefault="001E4E91">
      <w:pPr>
        <w:pStyle w:val="ConsPlusNormal"/>
        <w:jc w:val="both"/>
      </w:pPr>
    </w:p>
    <w:p w:rsidR="001E4E91" w:rsidRDefault="001E4E91">
      <w:pPr>
        <w:pStyle w:val="ConsPlusNormal"/>
        <w:ind w:firstLine="540"/>
        <w:jc w:val="both"/>
      </w:pPr>
      <w:r>
        <w:rPr>
          <w:b/>
        </w:rPr>
        <w:t>Ответ:</w:t>
      </w:r>
    </w:p>
    <w:p w:rsidR="001E4E91" w:rsidRDefault="001E4E91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E4E91" w:rsidRDefault="001E4E91">
      <w:pPr>
        <w:pStyle w:val="ConsPlusTitle"/>
        <w:jc w:val="center"/>
      </w:pPr>
    </w:p>
    <w:p w:rsidR="001E4E91" w:rsidRDefault="001E4E91">
      <w:pPr>
        <w:pStyle w:val="ConsPlusTitle"/>
        <w:jc w:val="center"/>
      </w:pPr>
      <w:r>
        <w:t>ПИСЬМО</w:t>
      </w:r>
    </w:p>
    <w:p w:rsidR="001E4E91" w:rsidRDefault="001E4E91">
      <w:pPr>
        <w:pStyle w:val="ConsPlusTitle"/>
        <w:jc w:val="center"/>
      </w:pPr>
      <w:r>
        <w:t>от 27 октября 2016 г. N Д28и-2860</w:t>
      </w:r>
    </w:p>
    <w:p w:rsidR="001E4E91" w:rsidRDefault="001E4E91">
      <w:pPr>
        <w:pStyle w:val="ConsPlusNormal"/>
        <w:jc w:val="both"/>
      </w:pPr>
    </w:p>
    <w:p w:rsidR="001E4E91" w:rsidRDefault="001E4E91">
      <w:pPr>
        <w:pStyle w:val="ConsPlusNormal"/>
        <w:ind w:firstLine="540"/>
        <w:jc w:val="both"/>
      </w:pPr>
      <w:r>
        <w:t>Департамент развития контрактной системы рассмотрел обращение и сообщает.</w:t>
      </w:r>
    </w:p>
    <w:p w:rsidR="001E4E91" w:rsidRDefault="001E4E91">
      <w:pPr>
        <w:pStyle w:val="ConsPlusNormal"/>
        <w:ind w:firstLine="540"/>
        <w:jc w:val="both"/>
      </w:pPr>
      <w:r>
        <w:t xml:space="preserve">В соответствии с положениями </w:t>
      </w:r>
      <w:hyperlink r:id="rId5" w:history="1">
        <w:r>
          <w:rPr>
            <w:color w:val="0000FF"/>
          </w:rPr>
          <w:t>статьи 8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контрактная система в сфере закупок направлена на создание равных условий для обеспечения конкуренции между участниками закупок. При этом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1E4E91" w:rsidRDefault="001E4E91">
      <w:pPr>
        <w:pStyle w:val="ConsPlusNormal"/>
        <w:ind w:firstLine="540"/>
        <w:jc w:val="both"/>
      </w:pPr>
      <w:r>
        <w:t>Кроме того, в рамках Закона N 44-ФЗ предусмотрен ряд мер, направленных на снижение коррупционных рисков и других злоупотреблений в сфере закупок товаров, работ, услуг для обеспечения государственных и муниципальных нужд, в том числе:</w:t>
      </w:r>
    </w:p>
    <w:p w:rsidR="001E4E91" w:rsidRDefault="001E4E91">
      <w:pPr>
        <w:pStyle w:val="ConsPlusNormal"/>
        <w:ind w:firstLine="540"/>
        <w:jc w:val="both"/>
      </w:pPr>
      <w:r>
        <w:t>предусмотрено обязательное общественное обсуждение закупок (</w:t>
      </w:r>
      <w:hyperlink r:id="rId6" w:history="1">
        <w:r>
          <w:rPr>
            <w:color w:val="0000FF"/>
          </w:rPr>
          <w:t>статья 20</w:t>
        </w:r>
      </w:hyperlink>
      <w:r>
        <w:t xml:space="preserve"> Закона N 44-ФЗ);</w:t>
      </w:r>
    </w:p>
    <w:p w:rsidR="001E4E91" w:rsidRDefault="001E4E91">
      <w:pPr>
        <w:pStyle w:val="ConsPlusNormal"/>
        <w:ind w:firstLine="540"/>
        <w:jc w:val="both"/>
      </w:pPr>
      <w:r>
        <w:t xml:space="preserve">установлено право на осуществление общественного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и иных нормативных правовых актов о контрактной системе в сфере закупок (</w:t>
      </w:r>
      <w:hyperlink r:id="rId7" w:history="1">
        <w:r>
          <w:rPr>
            <w:color w:val="0000FF"/>
          </w:rPr>
          <w:t>статья 102</w:t>
        </w:r>
      </w:hyperlink>
      <w:r>
        <w:t xml:space="preserve"> Закона N 44-ФЗ);</w:t>
      </w:r>
    </w:p>
    <w:p w:rsidR="001E4E91" w:rsidRDefault="001E4E91">
      <w:pPr>
        <w:pStyle w:val="ConsPlusNormal"/>
        <w:ind w:firstLine="540"/>
        <w:jc w:val="both"/>
      </w:pPr>
      <w:r>
        <w:t>установлен запрет на членство в комиссиях по осуществлению закупок лиц, заинтересованных в результатах процедур определения поставщиков (подрядчиков, исполнителей) (</w:t>
      </w:r>
      <w:hyperlink r:id="rId8" w:history="1">
        <w:r>
          <w:rPr>
            <w:color w:val="0000FF"/>
          </w:rPr>
          <w:t>статья 39</w:t>
        </w:r>
      </w:hyperlink>
      <w:r>
        <w:t xml:space="preserve"> Закона N 44-ФЗ);</w:t>
      </w:r>
    </w:p>
    <w:p w:rsidR="001E4E91" w:rsidRDefault="001E4E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E91" w:rsidRDefault="001E4E9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E4E91" w:rsidRDefault="001E4E91">
      <w:pPr>
        <w:pStyle w:val="ConsPlusNormal"/>
        <w:ind w:firstLine="540"/>
        <w:jc w:val="both"/>
      </w:pPr>
      <w:r>
        <w:rPr>
          <w:color w:val="0A2666"/>
        </w:rPr>
        <w:t>В нижеследующих абзацах нормы ст. 34 Федерального закона от 05.04.2013 N 44-ФЗ приведены в недействовавшей редакции.</w:t>
      </w:r>
    </w:p>
    <w:p w:rsidR="001E4E91" w:rsidRDefault="001E4E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E91" w:rsidRDefault="001E4E91">
      <w:pPr>
        <w:pStyle w:val="ConsPlusNormal"/>
        <w:ind w:firstLine="540"/>
        <w:jc w:val="both"/>
      </w:pPr>
      <w:r>
        <w:t>предусмотрен механизм раскрытия информации о выгодоприобретателях и руководителях, в том числе членах коллегиального исполнительного органа, организации поставщика (подрядчика, исполнителя) при заключении крупных контрактов (</w:t>
      </w:r>
      <w:hyperlink r:id="rId9" w:history="1">
        <w:r>
          <w:rPr>
            <w:color w:val="0000FF"/>
          </w:rPr>
          <w:t>часть 19 статьи 34</w:t>
        </w:r>
      </w:hyperlink>
      <w:r>
        <w:t xml:space="preserve"> Закона N 44-ФЗ);</w:t>
      </w:r>
    </w:p>
    <w:p w:rsidR="001E4E91" w:rsidRDefault="001E4E91">
      <w:pPr>
        <w:pStyle w:val="ConsPlusNormal"/>
        <w:ind w:firstLine="540"/>
        <w:jc w:val="both"/>
      </w:pPr>
      <w:r>
        <w:t>предусмотрена возможность в судебном порядке признания недействительным контракта, заключенного заказчиками, должностные лица которых состоят в браке либо являются близкими родственниками с выгодоприобретателями либо руководителями организаций поставщиков (подрядчиков, исполнителей) (</w:t>
      </w:r>
      <w:hyperlink r:id="rId10" w:history="1">
        <w:r>
          <w:rPr>
            <w:color w:val="0000FF"/>
          </w:rPr>
          <w:t>часть 22 статьи 34</w:t>
        </w:r>
      </w:hyperlink>
      <w:r>
        <w:t xml:space="preserve"> Закона N 44-ФЗ).</w:t>
      </w:r>
    </w:p>
    <w:p w:rsidR="001E4E91" w:rsidRDefault="001E4E91">
      <w:pPr>
        <w:pStyle w:val="ConsPlusNormal"/>
        <w:ind w:firstLine="540"/>
        <w:jc w:val="both"/>
      </w:pPr>
      <w:r>
        <w:t xml:space="preserve">Таким образом, положениями </w:t>
      </w:r>
      <w:hyperlink r:id="rId11" w:history="1">
        <w:r>
          <w:rPr>
            <w:color w:val="0000FF"/>
          </w:rPr>
          <w:t>Закона</w:t>
        </w:r>
      </w:hyperlink>
      <w:r>
        <w:t xml:space="preserve"> N 44-ФЗ предусмотрены механизмы, направленные на снижение коррупционных рисков и злоупотреблений в сфере государственных закупок.</w:t>
      </w:r>
    </w:p>
    <w:p w:rsidR="001E4E91" w:rsidRDefault="001E4E91">
      <w:pPr>
        <w:pStyle w:val="ConsPlusNormal"/>
        <w:jc w:val="both"/>
      </w:pPr>
    </w:p>
    <w:p w:rsidR="001E4E91" w:rsidRDefault="001E4E91">
      <w:pPr>
        <w:pStyle w:val="ConsPlusNormal"/>
        <w:jc w:val="right"/>
      </w:pPr>
      <w:r>
        <w:t>Директор Департамента</w:t>
      </w:r>
    </w:p>
    <w:p w:rsidR="001E4E91" w:rsidRDefault="001E4E91">
      <w:pPr>
        <w:pStyle w:val="ConsPlusNormal"/>
        <w:jc w:val="right"/>
      </w:pPr>
      <w:r>
        <w:t>развития контрактной системы</w:t>
      </w:r>
    </w:p>
    <w:p w:rsidR="001E4E91" w:rsidRDefault="001E4E91">
      <w:pPr>
        <w:pStyle w:val="ConsPlusNormal"/>
        <w:jc w:val="right"/>
      </w:pPr>
      <w:r>
        <w:t>М.В.ЧЕМЕРИСОВ</w:t>
      </w:r>
    </w:p>
    <w:p w:rsidR="001E4E91" w:rsidRDefault="001E4E91">
      <w:pPr>
        <w:pStyle w:val="ConsPlusNormal"/>
      </w:pPr>
      <w:r>
        <w:t>27.10.2016</w:t>
      </w:r>
    </w:p>
    <w:p w:rsidR="001E4E91" w:rsidRDefault="001E4E91">
      <w:pPr>
        <w:pStyle w:val="ConsPlusNormal"/>
      </w:pPr>
    </w:p>
    <w:p w:rsidR="001E4E91" w:rsidRDefault="001E4E91">
      <w:pPr>
        <w:pStyle w:val="ConsPlusNormal"/>
      </w:pPr>
    </w:p>
    <w:p w:rsidR="001E4E91" w:rsidRDefault="001E4E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6C7" w:rsidRDefault="00DF06C7"/>
    <w:sectPr w:rsidR="00DF06C7" w:rsidSect="00EB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1E4E91"/>
    <w:rsid w:val="001E4E91"/>
    <w:rsid w:val="0077084A"/>
    <w:rsid w:val="00DF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E91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4E91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E91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5E96FB05231944DC7A4B260C410730B79B125BBC00C6BC5D3B79309E4C622E0C00B8E0A4FD2F81j7w2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5E96FB05231944DC7A4B260C410730B79B125BBC00C6BC5D3B79309E4C622E0C00B8E0A4FC2F80j7w3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5E96FB05231944DC7A4B260C410730B79B125BBC00C6BC5D3B79309E4C622E0C00B8E0A4FD2A8Ej7w5F" TargetMode="External"/><Relationship Id="rId11" Type="http://schemas.openxmlformats.org/officeDocument/2006/relationships/hyperlink" Target="consultantplus://offline/ref=A65E96FB05231944DC7A4B260C410730B79B125BBC00C6BC5D3B79309Ej4wCF" TargetMode="External"/><Relationship Id="rId5" Type="http://schemas.openxmlformats.org/officeDocument/2006/relationships/hyperlink" Target="consultantplus://offline/ref=A65E96FB05231944DC7A4B260C410730B79B125BBC00C6BC5D3B79309E4C622E0C00B8E0A4FD2B8Fj7w8F" TargetMode="External"/><Relationship Id="rId10" Type="http://schemas.openxmlformats.org/officeDocument/2006/relationships/hyperlink" Target="consultantplus://offline/ref=A65E96FB05231944DC7A4B260C410730B79B125BBC00C6BC5D3B79309E4C622E0C00B8E0A4FC2C84j7w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5E96FB05231944DC7A4B260C410730B49F1A5CBE04C6BC5D3B79309E4C622E0C00B8E0A4FD2F87j7w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2017-02-15T05:48:00Z</dcterms:created>
  <dcterms:modified xsi:type="dcterms:W3CDTF">2017-02-15T05:49:00Z</dcterms:modified>
</cp:coreProperties>
</file>