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56" w:rsidRPr="00AE1EC8" w:rsidRDefault="008624EF" w:rsidP="001C095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Информация о</w:t>
      </w:r>
      <w:r w:rsidR="004155AB" w:rsidRPr="00AE1EC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 обеспечении безопасности дорожного движения на территории Пышминского городского округа. Исполненные в 2023 году и запланированные на 2024 год мероприятия</w:t>
      </w:r>
    </w:p>
    <w:p w:rsidR="004155AB" w:rsidRPr="00AE1EC8" w:rsidRDefault="004155AB" w:rsidP="001C095C">
      <w:pPr>
        <w:ind w:firstLine="72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31712C" w:rsidRPr="00AE1EC8" w:rsidRDefault="0031712C" w:rsidP="001C095C">
      <w:pPr>
        <w:ind w:firstLine="72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472356" w:rsidRPr="00AE1EC8" w:rsidRDefault="004155AB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Н</w:t>
      </w:r>
      <w:r w:rsidR="00472356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а территории Пышминского городско</w:t>
      </w:r>
      <w:r w:rsidR="0031712C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го округа наблюдается снижение</w:t>
      </w:r>
      <w:r w:rsidR="00472356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общего количества дорожно – транспо</w:t>
      </w:r>
      <w:r w:rsidR="0031712C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ртных происшествий</w:t>
      </w:r>
      <w:r w:rsidR="00472356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, показатель тяжести последствий ДТП остается на высоком уровне.</w:t>
      </w:r>
    </w:p>
    <w:p w:rsidR="000C0DDE" w:rsidRPr="00AE1EC8" w:rsidRDefault="00EA0F01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Пышминском городском округе на постоянной основе работает межведомственная комиссия по безопасности дорожного движения. </w:t>
      </w:r>
      <w:r w:rsidR="000C0DDE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В 2023 году к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омиссией</w:t>
      </w:r>
      <w:r w:rsidR="000C0DDE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проведено шесть заседаний,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C0DDE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которых рассматривались вопросы о проводимой работе по содержанию автомобильных дорог местного значения, об организации подвоза обучающихся в образовательные организации, о профилактике детского дорожно-транспортного травматизма, рассмотрение дорожно-транспортных происшествий, которые произошли на территории Пышминского городского округа. Анализируются все случаи дорожно-транспортных происшествий, особенно с участием детей. </w:t>
      </w:r>
    </w:p>
    <w:p w:rsidR="006D45CC" w:rsidRPr="00AE1EC8" w:rsidRDefault="006D45CC" w:rsidP="00DE5CD4">
      <w:pPr>
        <w:ind w:right="-2"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E1EC8">
        <w:rPr>
          <w:rFonts w:ascii="Liberation Serif" w:hAnsi="Liberation Serif" w:cs="Liberation Serif"/>
          <w:color w:val="000000"/>
          <w:sz w:val="28"/>
          <w:szCs w:val="28"/>
        </w:rPr>
        <w:t>В рамках муниципальной программы «Дорожная деятельность и транспортное обслуживание на территории Пышминского городского</w:t>
      </w:r>
      <w:r w:rsidR="008624EF" w:rsidRPr="00AE1EC8">
        <w:rPr>
          <w:rFonts w:ascii="Liberation Serif" w:hAnsi="Liberation Serif" w:cs="Liberation Serif"/>
          <w:color w:val="000000"/>
          <w:sz w:val="28"/>
          <w:szCs w:val="28"/>
        </w:rPr>
        <w:t xml:space="preserve"> округа» в 2023 году выполнены</w:t>
      </w:r>
      <w:r w:rsidRPr="00AE1EC8">
        <w:rPr>
          <w:rFonts w:ascii="Liberation Serif" w:hAnsi="Liberation Serif" w:cs="Liberation Serif"/>
          <w:color w:val="000000"/>
          <w:sz w:val="28"/>
          <w:szCs w:val="28"/>
        </w:rPr>
        <w:t xml:space="preserve"> работы</w:t>
      </w:r>
      <w:r w:rsidRPr="00AE1EC8">
        <w:rPr>
          <w:rFonts w:ascii="Liberation Serif" w:hAnsi="Liberation Serif" w:cs="Liberation Serif"/>
          <w:sz w:val="28"/>
          <w:szCs w:val="28"/>
        </w:rPr>
        <w:t xml:space="preserve"> </w:t>
      </w:r>
      <w:r w:rsidRPr="00AE1EC8">
        <w:rPr>
          <w:rFonts w:ascii="Liberation Serif" w:hAnsi="Liberation Serif" w:cs="Liberation Serif"/>
          <w:color w:val="000000"/>
          <w:sz w:val="28"/>
          <w:szCs w:val="28"/>
        </w:rPr>
        <w:t xml:space="preserve">по устройству тротуаров </w:t>
      </w:r>
      <w:proofErr w:type="spellStart"/>
      <w:r w:rsidRPr="00AE1EC8">
        <w:rPr>
          <w:rFonts w:ascii="Liberation Serif" w:hAnsi="Liberation Serif" w:cs="Liberation Serif"/>
          <w:color w:val="000000"/>
          <w:sz w:val="28"/>
          <w:szCs w:val="28"/>
        </w:rPr>
        <w:t>пгт</w:t>
      </w:r>
      <w:proofErr w:type="spellEnd"/>
      <w:r w:rsidRPr="00AE1EC8">
        <w:rPr>
          <w:rFonts w:ascii="Liberation Serif" w:hAnsi="Liberation Serif" w:cs="Liberation Serif"/>
          <w:color w:val="000000"/>
          <w:sz w:val="28"/>
          <w:szCs w:val="28"/>
        </w:rPr>
        <w:t>. Пышма по улицам Ленина, Гоголя, Некрасова, Победы, а также капитальный ремонт частей ул. Куйбышева и ул. Тельмана и капитальный ремонт ул. Сибирский тракт. Ежегодно для содержания автомобильных дорог в зимний период администрацией Пышминского городского округа МУП ЖКХ «</w:t>
      </w:r>
      <w:proofErr w:type="spellStart"/>
      <w:r w:rsidRPr="00AE1EC8">
        <w:rPr>
          <w:rFonts w:ascii="Liberation Serif" w:hAnsi="Liberation Serif" w:cs="Liberation Serif"/>
          <w:color w:val="000000"/>
          <w:sz w:val="28"/>
          <w:szCs w:val="28"/>
        </w:rPr>
        <w:t>Трифоновское</w:t>
      </w:r>
      <w:proofErr w:type="spellEnd"/>
      <w:r w:rsidRPr="00AE1EC8">
        <w:rPr>
          <w:rFonts w:ascii="Liberation Serif" w:hAnsi="Liberation Serif" w:cs="Liberation Serif"/>
          <w:color w:val="000000"/>
          <w:sz w:val="28"/>
          <w:szCs w:val="28"/>
        </w:rPr>
        <w:t>» и МУП ЖКХ «</w:t>
      </w:r>
      <w:proofErr w:type="spellStart"/>
      <w:r w:rsidRPr="00AE1EC8">
        <w:rPr>
          <w:rFonts w:ascii="Liberation Serif" w:hAnsi="Liberation Serif" w:cs="Liberation Serif"/>
          <w:color w:val="000000"/>
          <w:sz w:val="28"/>
          <w:szCs w:val="28"/>
        </w:rPr>
        <w:t>Черемышское</w:t>
      </w:r>
      <w:proofErr w:type="spellEnd"/>
      <w:r w:rsidRPr="00AE1EC8">
        <w:rPr>
          <w:rFonts w:ascii="Liberation Serif" w:hAnsi="Liberation Serif" w:cs="Liberation Serif"/>
          <w:color w:val="000000"/>
          <w:sz w:val="28"/>
          <w:szCs w:val="28"/>
        </w:rPr>
        <w:t xml:space="preserve">» предоставляются субсидии из местного бюджета. Субсидии предоставляются в соответствии с муниципальной целевой программой «Дорожная деятельность и транспортное обслуживание на территории Пышминского </w:t>
      </w:r>
      <w:r w:rsidR="00DE5CD4" w:rsidRPr="00AE1EC8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до 2025 года»</w:t>
      </w:r>
      <w:r w:rsidRPr="00AE1EC8">
        <w:rPr>
          <w:rFonts w:ascii="Liberation Serif" w:hAnsi="Liberation Serif" w:cs="Liberation Serif"/>
          <w:color w:val="000000"/>
          <w:sz w:val="28"/>
          <w:szCs w:val="28"/>
        </w:rPr>
        <w:t xml:space="preserve">. Плановые показатели на 2023 год на </w:t>
      </w:r>
      <w:r w:rsidR="00DE5CD4" w:rsidRPr="00AE1EC8">
        <w:rPr>
          <w:rFonts w:ascii="Liberation Serif" w:hAnsi="Liberation Serif" w:cs="Liberation Serif"/>
          <w:color w:val="000000"/>
          <w:sz w:val="28"/>
          <w:szCs w:val="28"/>
        </w:rPr>
        <w:t>содержание составляют 10 миллионов</w:t>
      </w:r>
      <w:r w:rsidRPr="00AE1EC8">
        <w:rPr>
          <w:rFonts w:ascii="Liberation Serif" w:hAnsi="Liberation Serif" w:cs="Liberation Serif"/>
          <w:color w:val="000000"/>
          <w:sz w:val="28"/>
          <w:szCs w:val="28"/>
        </w:rPr>
        <w:t xml:space="preserve"> рублей</w:t>
      </w:r>
      <w:r w:rsidR="008624EF" w:rsidRPr="00AE1EC8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D45CC" w:rsidRPr="00AE1EC8" w:rsidRDefault="006D45CC" w:rsidP="00DE5CD4">
      <w:pPr>
        <w:ind w:right="-2"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E1EC8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безопасности дорожного движения, в том числе в зимний период времени, администрацией Пышминского городского округа при формировании бюджета, ежегодно направляются письма в Министерство транспорта и дорожного хозяйства Свердловской области для увеличения оценки расходных полномочий Пышминского городского округа по дорожной деятельности в отношении автомобильных дорог. В 2023 году было направлено соответствующее письмо в Министерство транспорта и дорожного хозяйства Свердловской области для увеличения оценки расходных полномочий по расходам на дорожную деятельность в целях приобретения специальной техники и </w:t>
      </w:r>
      <w:proofErr w:type="spellStart"/>
      <w:r w:rsidRPr="00AE1EC8">
        <w:rPr>
          <w:rFonts w:ascii="Liberation Serif" w:hAnsi="Liberation Serif" w:cs="Liberation Serif"/>
          <w:color w:val="000000"/>
          <w:sz w:val="28"/>
          <w:szCs w:val="28"/>
        </w:rPr>
        <w:t>противогололедных</w:t>
      </w:r>
      <w:proofErr w:type="spellEnd"/>
      <w:r w:rsidRPr="00AE1EC8">
        <w:rPr>
          <w:rFonts w:ascii="Liberation Serif" w:hAnsi="Liberation Serif" w:cs="Liberation Serif"/>
          <w:color w:val="000000"/>
          <w:sz w:val="28"/>
          <w:szCs w:val="28"/>
        </w:rPr>
        <w:t xml:space="preserve"> материалов. В 2023 году приобретён грузовой автомобиль КАМАЗ 65115 для нужд МУП ЖКХ «</w:t>
      </w:r>
      <w:proofErr w:type="spellStart"/>
      <w:r w:rsidRPr="00AE1EC8">
        <w:rPr>
          <w:rFonts w:ascii="Liberation Serif" w:hAnsi="Liberation Serif" w:cs="Liberation Serif"/>
          <w:color w:val="000000"/>
          <w:sz w:val="28"/>
          <w:szCs w:val="28"/>
        </w:rPr>
        <w:t>Трифоновское</w:t>
      </w:r>
      <w:proofErr w:type="spellEnd"/>
      <w:r w:rsidRPr="00AE1EC8">
        <w:rPr>
          <w:rFonts w:ascii="Liberation Serif" w:hAnsi="Liberation Serif" w:cs="Liberation Serif"/>
          <w:color w:val="000000"/>
          <w:sz w:val="28"/>
          <w:szCs w:val="28"/>
        </w:rPr>
        <w:t xml:space="preserve">».  </w:t>
      </w:r>
    </w:p>
    <w:p w:rsidR="006D45CC" w:rsidRPr="00AE1EC8" w:rsidRDefault="006D45CC" w:rsidP="00DE5CD4">
      <w:pPr>
        <w:ind w:right="-2"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E1EC8">
        <w:rPr>
          <w:rFonts w:ascii="Liberation Serif" w:hAnsi="Liberation Serif" w:cs="Liberation Serif"/>
          <w:color w:val="000000"/>
          <w:sz w:val="28"/>
          <w:szCs w:val="28"/>
        </w:rPr>
        <w:t>В целях надлежащего содержания улично-дорожной сети общего пользования местного значения Пышминского городского округа в</w:t>
      </w:r>
      <w:r w:rsidR="008624EF" w:rsidRPr="00AE1EC8">
        <w:rPr>
          <w:rFonts w:ascii="Liberation Serif" w:hAnsi="Liberation Serif" w:cs="Liberation Serif"/>
          <w:color w:val="000000"/>
          <w:sz w:val="28"/>
          <w:szCs w:val="28"/>
        </w:rPr>
        <w:t xml:space="preserve"> зимний период 2023-2024 годов </w:t>
      </w:r>
      <w:r w:rsidRPr="00AE1EC8">
        <w:rPr>
          <w:rFonts w:ascii="Liberation Serif" w:hAnsi="Liberation Serif" w:cs="Liberation Serif"/>
          <w:color w:val="000000"/>
          <w:sz w:val="28"/>
          <w:szCs w:val="28"/>
        </w:rPr>
        <w:t>МУП ЖКХ «</w:t>
      </w:r>
      <w:proofErr w:type="spellStart"/>
      <w:r w:rsidRPr="00AE1EC8">
        <w:rPr>
          <w:rFonts w:ascii="Liberation Serif" w:hAnsi="Liberation Serif" w:cs="Liberation Serif"/>
          <w:color w:val="000000"/>
          <w:sz w:val="28"/>
          <w:szCs w:val="28"/>
        </w:rPr>
        <w:t>Трифоновское</w:t>
      </w:r>
      <w:proofErr w:type="spellEnd"/>
      <w:r w:rsidRPr="00AE1EC8">
        <w:rPr>
          <w:rFonts w:ascii="Liberation Serif" w:hAnsi="Liberation Serif" w:cs="Liberation Serif"/>
          <w:color w:val="000000"/>
          <w:sz w:val="28"/>
          <w:szCs w:val="28"/>
        </w:rPr>
        <w:t>» и МУП ЖКХ «</w:t>
      </w:r>
      <w:proofErr w:type="spellStart"/>
      <w:r w:rsidRPr="00AE1EC8">
        <w:rPr>
          <w:rFonts w:ascii="Liberation Serif" w:hAnsi="Liberation Serif" w:cs="Liberation Serif"/>
          <w:color w:val="000000"/>
          <w:sz w:val="28"/>
          <w:szCs w:val="28"/>
        </w:rPr>
        <w:t>Черемышское</w:t>
      </w:r>
      <w:proofErr w:type="spellEnd"/>
      <w:r w:rsidRPr="00AE1EC8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проведены мероприятия по заготовке </w:t>
      </w:r>
      <w:proofErr w:type="spellStart"/>
      <w:r w:rsidRPr="00AE1EC8">
        <w:rPr>
          <w:rFonts w:ascii="Liberation Serif" w:hAnsi="Liberation Serif" w:cs="Liberation Serif"/>
          <w:color w:val="000000"/>
          <w:sz w:val="28"/>
          <w:szCs w:val="28"/>
        </w:rPr>
        <w:t>противогололёдных</w:t>
      </w:r>
      <w:proofErr w:type="spellEnd"/>
      <w:r w:rsidRPr="00AE1EC8">
        <w:rPr>
          <w:rFonts w:ascii="Liberation Serif" w:hAnsi="Liberation Serif" w:cs="Liberation Serif"/>
          <w:color w:val="000000"/>
          <w:sz w:val="28"/>
          <w:szCs w:val="28"/>
        </w:rPr>
        <w:t xml:space="preserve"> материалов, а также проведены необходимые мероприятия по подготовке имеющейся коммунальной техники к зимнему периоду.</w:t>
      </w:r>
      <w:r w:rsidRPr="00AE1EC8">
        <w:rPr>
          <w:rFonts w:ascii="Liberation Serif" w:hAnsi="Liberation Serif" w:cs="Liberation Serif"/>
          <w:sz w:val="28"/>
          <w:szCs w:val="28"/>
        </w:rPr>
        <w:t xml:space="preserve"> </w:t>
      </w:r>
      <w:r w:rsidRPr="00AE1EC8">
        <w:rPr>
          <w:rFonts w:ascii="Liberation Serif" w:hAnsi="Liberation Serif" w:cs="Liberation Serif"/>
          <w:color w:val="000000"/>
          <w:sz w:val="28"/>
          <w:szCs w:val="28"/>
        </w:rPr>
        <w:t xml:space="preserve">Для обеспечения мероприятий по содержанию автомобильных дорог в зимний период на балансе  данных организаций имеется: </w:t>
      </w:r>
    </w:p>
    <w:p w:rsidR="006D45CC" w:rsidRPr="00AE1EC8" w:rsidRDefault="006D45CC" w:rsidP="00DE5CD4">
      <w:pPr>
        <w:ind w:right="-2"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E1EC8">
        <w:rPr>
          <w:rFonts w:ascii="Liberation Serif" w:hAnsi="Liberation Serif" w:cs="Liberation Serif"/>
          <w:color w:val="000000"/>
          <w:sz w:val="28"/>
          <w:szCs w:val="28"/>
        </w:rPr>
        <w:t>трактор МТЗ-80 -2 ед. год выпуска 1985 и 1988;</w:t>
      </w:r>
    </w:p>
    <w:p w:rsidR="006D45CC" w:rsidRPr="00AE1EC8" w:rsidRDefault="006D45CC" w:rsidP="00DE5CD4">
      <w:pPr>
        <w:ind w:right="-2"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E1EC8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трактор МТЗ-82 -3 ед. год выпуска 1997 (2ед.) и 2001;</w:t>
      </w:r>
    </w:p>
    <w:p w:rsidR="006D45CC" w:rsidRPr="00AE1EC8" w:rsidRDefault="006D45CC" w:rsidP="00DE5CD4">
      <w:pPr>
        <w:ind w:right="-2"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E1EC8">
        <w:rPr>
          <w:rFonts w:ascii="Liberation Serif" w:hAnsi="Liberation Serif" w:cs="Liberation Serif"/>
          <w:color w:val="000000"/>
          <w:sz w:val="28"/>
          <w:szCs w:val="28"/>
        </w:rPr>
        <w:t>грейдер ГС-14.02 – 2 ед. год выпуска 2010 и 2013;</w:t>
      </w:r>
    </w:p>
    <w:p w:rsidR="006D45CC" w:rsidRPr="00AE1EC8" w:rsidRDefault="006D45CC" w:rsidP="00DE5CD4">
      <w:pPr>
        <w:ind w:right="-2"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E1EC8">
        <w:rPr>
          <w:rFonts w:ascii="Liberation Serif" w:hAnsi="Liberation Serif" w:cs="Liberation Serif"/>
          <w:color w:val="000000"/>
          <w:sz w:val="28"/>
          <w:szCs w:val="28"/>
        </w:rPr>
        <w:t>грейдер ДМ-14.1 -2 ед. год выпуска 2019;</w:t>
      </w:r>
    </w:p>
    <w:p w:rsidR="006D45CC" w:rsidRPr="00AE1EC8" w:rsidRDefault="006D45CC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/>
          <w:sz w:val="28"/>
          <w:szCs w:val="28"/>
        </w:rPr>
        <w:t>погрузчик экскаватор - 1ед. год выпуска 2019</w:t>
      </w:r>
    </w:p>
    <w:p w:rsidR="00C71EF4" w:rsidRPr="00AE1EC8" w:rsidRDefault="00C71EF4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Муниципальным унитарным предприятием ЖКХ «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Черемышское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» по обеспечению безопасности дорожного движения на территории Пышминского ГО за 2023 год в целях устранения предписаний ОГИБДД проведены следующие мероприятия:</w:t>
      </w:r>
    </w:p>
    <w:p w:rsidR="00C71EF4" w:rsidRPr="00AE1EC8" w:rsidRDefault="00C71EF4" w:rsidP="00DE5CD4">
      <w:pPr>
        <w:numPr>
          <w:ilvl w:val="0"/>
          <w:numId w:val="1"/>
        </w:numPr>
        <w:ind w:left="0"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Частичная реконструкция металлического пешеходного ограждения в с. 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Четкарино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ул. Советская, в п. </w:t>
      </w:r>
      <w:proofErr w:type="gram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Первомайский</w:t>
      </w:r>
      <w:proofErr w:type="gram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ул. Ленина, ул. Гагарина.</w:t>
      </w:r>
    </w:p>
    <w:p w:rsidR="008624EF" w:rsidRPr="00AE1EC8" w:rsidRDefault="00C71EF4" w:rsidP="00DE5CD4">
      <w:pPr>
        <w:numPr>
          <w:ilvl w:val="0"/>
          <w:numId w:val="1"/>
        </w:numPr>
        <w:ind w:left="0"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Установлен</w:t>
      </w:r>
      <w:r w:rsidR="008624EF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ы новые дорожные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знак</w:t>
      </w:r>
      <w:r w:rsidR="008624EF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и в населенных пунктах.</w:t>
      </w:r>
    </w:p>
    <w:p w:rsidR="00C71EF4" w:rsidRPr="00AE1EC8" w:rsidRDefault="00C71EF4" w:rsidP="00DE5CD4">
      <w:pPr>
        <w:numPr>
          <w:ilvl w:val="0"/>
          <w:numId w:val="1"/>
        </w:numPr>
        <w:ind w:left="0"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Проведен комплекс мероприятий по профилированию дорожного полотна и обочин с устранением недостатков  на  а/д с. </w:t>
      </w:r>
      <w:proofErr w:type="gram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Красноярское</w:t>
      </w:r>
      <w:proofErr w:type="gram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д. Духовая.</w:t>
      </w:r>
    </w:p>
    <w:p w:rsidR="00C71EF4" w:rsidRPr="00AE1EC8" w:rsidRDefault="00C71EF4" w:rsidP="00DE5CD4">
      <w:pPr>
        <w:numPr>
          <w:ilvl w:val="0"/>
          <w:numId w:val="1"/>
        </w:numPr>
        <w:ind w:left="0"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Проведен комплекс мероприятий по ремонту дорожного полотна на </w:t>
      </w:r>
      <w:proofErr w:type="gram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участке</w:t>
      </w:r>
      <w:proofErr w:type="gram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а/д ул. Ленина п. Первомайский</w:t>
      </w:r>
    </w:p>
    <w:p w:rsidR="00C71EF4" w:rsidRPr="00AE1EC8" w:rsidRDefault="00C71EF4" w:rsidP="00DE5CD4">
      <w:pPr>
        <w:numPr>
          <w:ilvl w:val="0"/>
          <w:numId w:val="1"/>
        </w:numPr>
        <w:ind w:left="0"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Капитальный ремонт уличного освещения по ул. </w:t>
      </w:r>
      <w:proofErr w:type="gram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Лесная</w:t>
      </w:r>
      <w:proofErr w:type="gram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с. 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Черемыш</w:t>
      </w:r>
      <w:proofErr w:type="spellEnd"/>
    </w:p>
    <w:p w:rsidR="00C71EF4" w:rsidRPr="00AE1EC8" w:rsidRDefault="00C71EF4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Планируемые мероприятия:</w:t>
      </w:r>
    </w:p>
    <w:p w:rsidR="00C71EF4" w:rsidRPr="00AE1EC8" w:rsidRDefault="00C71EF4" w:rsidP="00DE5CD4">
      <w:pPr>
        <w:numPr>
          <w:ilvl w:val="0"/>
          <w:numId w:val="2"/>
        </w:numPr>
        <w:ind w:left="0"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Капитальный ремонт по маршруту движения школьного автобуса МБОУ ПГО «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Черемышская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СОШ»  а/д с. </w:t>
      </w:r>
      <w:proofErr w:type="gram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Красноярское</w:t>
      </w:r>
      <w:proofErr w:type="gram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д. Духовая.</w:t>
      </w:r>
    </w:p>
    <w:p w:rsidR="00C71EF4" w:rsidRPr="00AE1EC8" w:rsidRDefault="00C71EF4" w:rsidP="00DE5CD4">
      <w:pPr>
        <w:numPr>
          <w:ilvl w:val="0"/>
          <w:numId w:val="2"/>
        </w:numPr>
        <w:ind w:left="0"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Капитальный ремонт по маршруту движения школьного автобуса МБОУ ПГО «Первомайская СОШ»  а/д  ул. Ленина  п. Первомайский.</w:t>
      </w:r>
    </w:p>
    <w:p w:rsidR="00C71EF4" w:rsidRPr="00AE1EC8" w:rsidRDefault="00C71EF4" w:rsidP="00DE5CD4">
      <w:pPr>
        <w:numPr>
          <w:ilvl w:val="0"/>
          <w:numId w:val="2"/>
        </w:numPr>
        <w:ind w:left="0"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Замена дорожных знаков не соответствующих  ГОСТ </w:t>
      </w:r>
      <w:proofErr w:type="gram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Р</w:t>
      </w:r>
      <w:proofErr w:type="gram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50597 – 2017г. по несоответствию светотехнических характеристик.</w:t>
      </w:r>
    </w:p>
    <w:p w:rsidR="00C71EF4" w:rsidRPr="00AE1EC8" w:rsidRDefault="00C71EF4" w:rsidP="00DE5CD4">
      <w:pPr>
        <w:numPr>
          <w:ilvl w:val="0"/>
          <w:numId w:val="2"/>
        </w:numPr>
        <w:ind w:left="0"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Реконструкция уличного освещения по ул. Ленина с. 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Черемыш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участке домов №1-49.</w:t>
      </w:r>
    </w:p>
    <w:p w:rsidR="00C71EF4" w:rsidRPr="00AE1EC8" w:rsidRDefault="00C71EF4" w:rsidP="00DE5CD4">
      <w:pPr>
        <w:numPr>
          <w:ilvl w:val="0"/>
          <w:numId w:val="2"/>
        </w:numPr>
        <w:ind w:left="0"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Реконструкция уличного освещения по ул. Октябрьская с. Тимохина на участке  домов №4-40</w:t>
      </w:r>
    </w:p>
    <w:p w:rsidR="00C71EF4" w:rsidRPr="00AE1EC8" w:rsidRDefault="00C71EF4" w:rsidP="00DE5CD4">
      <w:pPr>
        <w:numPr>
          <w:ilvl w:val="0"/>
          <w:numId w:val="2"/>
        </w:numPr>
        <w:ind w:left="0"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Реконструкция уличного освещения по ул. Свердлова д. Комарова на участке  домов №16-22 и №48-52</w:t>
      </w:r>
    </w:p>
    <w:p w:rsidR="00C71EF4" w:rsidRPr="00AE1EC8" w:rsidRDefault="00C71EF4" w:rsidP="00DE5CD4">
      <w:pPr>
        <w:numPr>
          <w:ilvl w:val="0"/>
          <w:numId w:val="2"/>
        </w:numPr>
        <w:ind w:left="0"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Реконструкция уличного освещения по пер. </w:t>
      </w:r>
      <w:proofErr w:type="gram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Пионерский</w:t>
      </w:r>
      <w:proofErr w:type="gram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д. 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Русакова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C71EF4" w:rsidRPr="00AE1EC8" w:rsidRDefault="00C71EF4" w:rsidP="00DE5CD4">
      <w:pPr>
        <w:numPr>
          <w:ilvl w:val="0"/>
          <w:numId w:val="2"/>
        </w:numPr>
        <w:ind w:left="0"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Реконструкция уличного освещения по ул. Дзержинского с. 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Четкарино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C71EF4" w:rsidRPr="00AE1EC8" w:rsidRDefault="00C71EF4" w:rsidP="00DE5CD4">
      <w:pPr>
        <w:numPr>
          <w:ilvl w:val="0"/>
          <w:numId w:val="2"/>
        </w:numPr>
        <w:ind w:left="0"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Реконструкция уличного освещения по ул. Механизаторов  с. 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Четкарино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участке  домов №2 – 24.</w:t>
      </w:r>
    </w:p>
    <w:p w:rsidR="00AF25D3" w:rsidRPr="00AE1EC8" w:rsidRDefault="00AF25D3" w:rsidP="00AF25D3">
      <w:pPr>
        <w:ind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МУП ЖКХ «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Трифоновское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» в 2023 году в целях обеспечения безопасности дорожного движения на территории Пышминского городского округа, были произведены следующие мероприятия:</w:t>
      </w:r>
    </w:p>
    <w:p w:rsidR="00AF25D3" w:rsidRPr="00AE1EC8" w:rsidRDefault="00AF25D3" w:rsidP="00AF25D3">
      <w:pPr>
        <w:ind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1.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>Очистка дорог от снега, расчистка пешеходных переходов, обработка дорог ПГМ, профилирование грунтовых дорог.</w:t>
      </w:r>
    </w:p>
    <w:p w:rsidR="00AF25D3" w:rsidRPr="00AE1EC8" w:rsidRDefault="00AF25D3" w:rsidP="00AF25D3">
      <w:pPr>
        <w:ind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2.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Ямочный ремонт в населенных пунктах: 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пгт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Пышма, д. Савино, с. 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Чупино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с. 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Тимохинское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также на автодороге с. 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Печеркино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- д. Заречная. По обращению граждан произведена подсыпка на ул. Бабкина.</w:t>
      </w:r>
    </w:p>
    <w:p w:rsidR="00AF25D3" w:rsidRPr="00AE1EC8" w:rsidRDefault="00AF25D3" w:rsidP="00AF25D3">
      <w:pPr>
        <w:ind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3.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>Выполнено предписание ОГИБДД по нанесению линий горизонтальной разметки.</w:t>
      </w:r>
    </w:p>
    <w:p w:rsidR="00AF25D3" w:rsidRPr="00AE1EC8" w:rsidRDefault="00AF25D3" w:rsidP="00AF25D3">
      <w:pPr>
        <w:ind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4.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>В Пышминском ГО установлены новые дорожные знаки на новых стойках, в количестве 100 шт.</w:t>
      </w:r>
    </w:p>
    <w:p w:rsidR="00AF25D3" w:rsidRPr="00AE1EC8" w:rsidRDefault="00AF25D3" w:rsidP="00AF25D3">
      <w:pPr>
        <w:ind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6. Произведены работы по осветлению опасных участков автодорог.</w:t>
      </w:r>
    </w:p>
    <w:p w:rsidR="00AF25D3" w:rsidRPr="00AE1EC8" w:rsidRDefault="00AF25D3" w:rsidP="00AF25D3">
      <w:pPr>
        <w:ind w:firstLine="720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Требуется капитальный ремонт автодорог в Пышминском ГО. Для безопасного разворота школьных автобусов необходимо оборудовать, построить площадку.</w:t>
      </w:r>
    </w:p>
    <w:p w:rsidR="00EB579D" w:rsidRPr="00AE1EC8" w:rsidRDefault="00EB579D" w:rsidP="00DE5CD4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E1EC8">
        <w:rPr>
          <w:rFonts w:ascii="Liberation Serif" w:hAnsi="Liberation Serif" w:cs="Liberation Serif"/>
          <w:sz w:val="28"/>
          <w:szCs w:val="28"/>
        </w:rPr>
        <w:t>Пышминским</w:t>
      </w:r>
      <w:proofErr w:type="spellEnd"/>
      <w:r w:rsidRPr="00AE1EC8">
        <w:rPr>
          <w:rFonts w:ascii="Liberation Serif" w:hAnsi="Liberation Serif" w:cs="Liberation Serif"/>
          <w:sz w:val="28"/>
          <w:szCs w:val="28"/>
        </w:rPr>
        <w:t xml:space="preserve"> участком </w:t>
      </w:r>
      <w:proofErr w:type="spellStart"/>
      <w:r w:rsidRPr="00AE1EC8">
        <w:rPr>
          <w:rFonts w:ascii="Liberation Serif" w:hAnsi="Liberation Serif" w:cs="Liberation Serif"/>
          <w:sz w:val="28"/>
          <w:szCs w:val="28"/>
        </w:rPr>
        <w:t>Талицкого</w:t>
      </w:r>
      <w:proofErr w:type="spellEnd"/>
      <w:r w:rsidRPr="00AE1EC8">
        <w:rPr>
          <w:rFonts w:ascii="Liberation Serif" w:hAnsi="Liberation Serif" w:cs="Liberation Serif"/>
          <w:sz w:val="28"/>
          <w:szCs w:val="28"/>
        </w:rPr>
        <w:t xml:space="preserve"> ДРСУ в период обслуживания федеральной дороги с 01.01.2023 по 01.07.2023 выполнены следующие работы:</w:t>
      </w:r>
    </w:p>
    <w:p w:rsidR="00EB579D" w:rsidRPr="00AE1EC8" w:rsidRDefault="00EB579D" w:rsidP="00DE5CD4">
      <w:pPr>
        <w:pStyle w:val="a9"/>
        <w:numPr>
          <w:ilvl w:val="0"/>
          <w:numId w:val="3"/>
        </w:numPr>
        <w:spacing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E1EC8">
        <w:rPr>
          <w:rFonts w:ascii="Liberation Serif" w:hAnsi="Liberation Serif" w:cs="Liberation Serif"/>
          <w:sz w:val="28"/>
          <w:szCs w:val="28"/>
        </w:rPr>
        <w:t>Обработка полотна дороги ПГМ (ПСС 20%) 3600 т (ПСС 50%) 400т.</w:t>
      </w:r>
    </w:p>
    <w:p w:rsidR="00EB579D" w:rsidRPr="00AE1EC8" w:rsidRDefault="00EB579D" w:rsidP="00DE5CD4">
      <w:pPr>
        <w:pStyle w:val="a9"/>
        <w:numPr>
          <w:ilvl w:val="0"/>
          <w:numId w:val="3"/>
        </w:numPr>
        <w:spacing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E1EC8">
        <w:rPr>
          <w:rFonts w:ascii="Liberation Serif" w:hAnsi="Liberation Serif" w:cs="Liberation Serif"/>
          <w:sz w:val="28"/>
          <w:szCs w:val="28"/>
        </w:rPr>
        <w:t xml:space="preserve">Заделка выбоин, пучин, разрушений асфальтобетонного покрытия, методом холодного фрезерования с последующей заделкой холодным асфальтом (8 т. асфальт 1т. битум), </w:t>
      </w:r>
      <w:proofErr w:type="spellStart"/>
      <w:r w:rsidRPr="00AE1EC8">
        <w:rPr>
          <w:rFonts w:ascii="Liberation Serif" w:hAnsi="Liberation Serif" w:cs="Liberation Serif"/>
          <w:sz w:val="28"/>
          <w:szCs w:val="28"/>
        </w:rPr>
        <w:t>струйноинекционным</w:t>
      </w:r>
      <w:proofErr w:type="spellEnd"/>
      <w:r w:rsidRPr="00AE1EC8">
        <w:rPr>
          <w:rFonts w:ascii="Liberation Serif" w:hAnsi="Liberation Serif" w:cs="Liberation Serif"/>
          <w:sz w:val="28"/>
          <w:szCs w:val="28"/>
        </w:rPr>
        <w:t xml:space="preserve"> методом заделано 1200м2 разрушений асфальтобетонного покрытия.</w:t>
      </w:r>
    </w:p>
    <w:p w:rsidR="00EB579D" w:rsidRPr="00AE1EC8" w:rsidRDefault="00EB579D" w:rsidP="00DE5CD4">
      <w:pPr>
        <w:pStyle w:val="a9"/>
        <w:numPr>
          <w:ilvl w:val="0"/>
          <w:numId w:val="3"/>
        </w:numPr>
        <w:spacing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E1EC8">
        <w:rPr>
          <w:rFonts w:ascii="Liberation Serif" w:hAnsi="Liberation Serif" w:cs="Liberation Serif"/>
          <w:sz w:val="28"/>
          <w:szCs w:val="28"/>
        </w:rPr>
        <w:t>Открытие водопропускных труб с очисткой лотков и русел от снега.</w:t>
      </w:r>
    </w:p>
    <w:p w:rsidR="00EB579D" w:rsidRPr="00AE1EC8" w:rsidRDefault="00EB579D" w:rsidP="00DE5CD4">
      <w:pPr>
        <w:pStyle w:val="a9"/>
        <w:numPr>
          <w:ilvl w:val="0"/>
          <w:numId w:val="3"/>
        </w:numPr>
        <w:spacing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E1EC8">
        <w:rPr>
          <w:rFonts w:ascii="Liberation Serif" w:hAnsi="Liberation Serif" w:cs="Liberation Serif"/>
          <w:sz w:val="28"/>
          <w:szCs w:val="28"/>
        </w:rPr>
        <w:t>Ремонт водопропускных труб с окраской в полном объеме.</w:t>
      </w:r>
    </w:p>
    <w:p w:rsidR="00EB579D" w:rsidRPr="00AE1EC8" w:rsidRDefault="00EB579D" w:rsidP="00DE5CD4">
      <w:pPr>
        <w:pStyle w:val="a9"/>
        <w:numPr>
          <w:ilvl w:val="0"/>
          <w:numId w:val="3"/>
        </w:numPr>
        <w:spacing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E1EC8">
        <w:rPr>
          <w:rFonts w:ascii="Liberation Serif" w:hAnsi="Liberation Serif" w:cs="Liberation Serif"/>
          <w:sz w:val="28"/>
          <w:szCs w:val="28"/>
        </w:rPr>
        <w:t>Ремонт обочин с добавлением материала 400 т.(0-40).</w:t>
      </w:r>
    </w:p>
    <w:p w:rsidR="00EB579D" w:rsidRPr="00AE1EC8" w:rsidRDefault="00EB579D" w:rsidP="00DE5CD4">
      <w:pPr>
        <w:pStyle w:val="a9"/>
        <w:numPr>
          <w:ilvl w:val="0"/>
          <w:numId w:val="3"/>
        </w:numPr>
        <w:spacing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E1EC8">
        <w:rPr>
          <w:rFonts w:ascii="Liberation Serif" w:hAnsi="Liberation Serif" w:cs="Liberation Serif"/>
          <w:sz w:val="28"/>
          <w:szCs w:val="28"/>
        </w:rPr>
        <w:t>Ремонт восстановление сигнальных столбиков С3 (440 шт.).</w:t>
      </w:r>
    </w:p>
    <w:p w:rsidR="00EB579D" w:rsidRPr="00AE1EC8" w:rsidRDefault="00EB579D" w:rsidP="00DE5CD4">
      <w:pPr>
        <w:pStyle w:val="a9"/>
        <w:numPr>
          <w:ilvl w:val="0"/>
          <w:numId w:val="3"/>
        </w:numPr>
        <w:spacing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E1EC8">
        <w:rPr>
          <w:rFonts w:ascii="Liberation Serif" w:hAnsi="Liberation Serif" w:cs="Liberation Serif"/>
          <w:sz w:val="28"/>
          <w:szCs w:val="28"/>
        </w:rPr>
        <w:t>Ремонт восстановление металлического барьерного ограждения 320 пм.</w:t>
      </w:r>
    </w:p>
    <w:p w:rsidR="00EB579D" w:rsidRPr="00AE1EC8" w:rsidRDefault="00EB579D" w:rsidP="00DE5CD4">
      <w:pPr>
        <w:pStyle w:val="a9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E1EC8">
        <w:rPr>
          <w:rFonts w:ascii="Liberation Serif" w:hAnsi="Liberation Serif" w:cs="Liberation Serif"/>
          <w:sz w:val="28"/>
          <w:szCs w:val="28"/>
        </w:rPr>
        <w:t xml:space="preserve">Очистка сигнальных столбиков, стоек знаков, мостов, МБО, каждый цикл снегопада. </w:t>
      </w:r>
    </w:p>
    <w:p w:rsidR="00EB579D" w:rsidRPr="00AE1EC8" w:rsidRDefault="00EB579D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AE1EC8">
        <w:rPr>
          <w:rFonts w:ascii="Liberation Serif" w:hAnsi="Liberation Serif" w:cs="Liberation Serif"/>
          <w:sz w:val="28"/>
          <w:szCs w:val="28"/>
        </w:rPr>
        <w:t xml:space="preserve">Все работы выполнены в полном объеме </w:t>
      </w:r>
      <w:proofErr w:type="gramStart"/>
      <w:r w:rsidRPr="00AE1EC8">
        <w:rPr>
          <w:rFonts w:ascii="Liberation Serif" w:hAnsi="Liberation Serif" w:cs="Liberation Serif"/>
          <w:sz w:val="28"/>
          <w:szCs w:val="28"/>
        </w:rPr>
        <w:t>согласно контракта</w:t>
      </w:r>
      <w:proofErr w:type="gramEnd"/>
      <w:r w:rsidRPr="00AE1EC8">
        <w:rPr>
          <w:rFonts w:ascii="Liberation Serif" w:hAnsi="Liberation Serif" w:cs="Liberation Serif"/>
          <w:sz w:val="28"/>
          <w:szCs w:val="28"/>
        </w:rPr>
        <w:t>.</w:t>
      </w:r>
    </w:p>
    <w:p w:rsidR="009C119E" w:rsidRPr="00AE1EC8" w:rsidRDefault="009C119E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На территории Пышминского района находится 12 образовательных учреждений, в которых обучается 2455 учащихся, 12 муниципальных дошкольных образовательных учреждений, которые посещает 814 воспитанников, 3 учреждения дополнительного образования детей, которые посещает 1220 обучающихся.</w:t>
      </w:r>
      <w:proofErr w:type="gramEnd"/>
    </w:p>
    <w:p w:rsidR="009C119E" w:rsidRPr="00AE1EC8" w:rsidRDefault="009C119E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Подвоз осуществляется в 7 образовательных организациях, на балансе организаций числятся 15 автобусов. Услугой подвоза охвачено 599 детей (24,3% от общего количества обучающихся). Все образовательные организации в 2019 году получили лицензии на осуществление деятельности по перевозкам пассажиров и иных лиц автобусами.</w:t>
      </w:r>
    </w:p>
    <w:p w:rsidR="009C119E" w:rsidRPr="00AE1EC8" w:rsidRDefault="009C119E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каждой образовательной организации разработаны программы работы с </w:t>
      </w:r>
      <w:proofErr w:type="gram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обучающимися</w:t>
      </w:r>
      <w:proofErr w:type="gram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правилам дорожного движения, назначены ответственные лица за организацию и контроль проведения занятий по правилам дорожного движения. Имеются кабинеты «Светофор», перекрёстки, где проводятся занятия с учащимися практической направленности. В кабинетах имеется необходимые наглядные и методические материалы. Ежегодно управлением образования совместно с сотрудниками ГИ</w:t>
      </w:r>
      <w:proofErr w:type="gram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БДД пр</w:t>
      </w:r>
      <w:proofErr w:type="gram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оводятся конкурсы «Зеленый огонек»</w:t>
      </w:r>
      <w:r w:rsidR="00EB579D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«Светофор», что способствует 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распространению опыта работы педагогических коллективов по вопросу профилактики детского дорожно-транспортного травматизма.    </w:t>
      </w:r>
    </w:p>
    <w:p w:rsidR="009C119E" w:rsidRPr="00AE1EC8" w:rsidRDefault="009C119E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ходе реализации Программы по профилактике проводятся следующие мероприятия: лекции и беседы с детьми по изучению и соблюдению правил дорожного движения, ежегодные конкурсы «Зеленый огонек», «Светофор»,  «Безопасное колесо», регулярно проходят рейды, «Внимание каникулы», «Внимание – дети!». В ходе проведения данных мероприятий детьми отрабатываются навыки поведения на дорогах, изучаются знаки, сигналы светофора, регулировщика, разбираются конкретные опасные места в населенных пунктах.  В 15 образовательных организациях активно действуют отряды юных инспекторов 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движения, в которых занимаются 197 детей. Участники отрядов проводят мероприятия по правилам дорожного движения в детских садах и с детьми младшего школьного возраста, акции на улицах  совместно с  работниками </w:t>
      </w:r>
      <w:r w:rsidR="001C095C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ГИБДД, раздают листовки участникам движения. Активное участие школьников в  мероприятиях является наиболее эффективной формой профилактики ДТП.  </w:t>
      </w:r>
    </w:p>
    <w:p w:rsidR="009C119E" w:rsidRPr="00AE1EC8" w:rsidRDefault="009C119E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Профилактическая работа в образовательных организациях проводится в тесном взаимодействии с сотрудниками </w:t>
      </w:r>
      <w:r w:rsidR="001C095C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ГИБДД. За каждой образовательной организацией закреплён сотрудник </w:t>
      </w:r>
      <w:r w:rsidR="001C095C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ГИБДД. Проведение в образовательных организациях бесед работниками 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инспектарами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 учащимися, родителями, экскурсии в </w:t>
      </w:r>
      <w:r w:rsidR="001C095C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ГИБДД стали традицией. </w:t>
      </w:r>
    </w:p>
    <w:p w:rsidR="009C119E" w:rsidRPr="00AE1EC8" w:rsidRDefault="009C119E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Ежегодно традиционно проводятся соревнования «Безопасное колесо». В мае 2023 года в муниципальном этапе приняли участие 7 образовательных организаций. Победила команда МБОУ ПГО «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Пышминская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СОШ» под руководством учителя – организатора ОБЖ 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Поротникова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Василия 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Евстафьевича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. Команда – победитель приняла участие в областных соревнованиях, где заняла 10 место из 56 команд.</w:t>
      </w:r>
    </w:p>
    <w:p w:rsidR="009C119E" w:rsidRPr="00AE1EC8" w:rsidRDefault="009C119E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Работа по профилактике активно проводится в летнее время.   </w:t>
      </w:r>
    </w:p>
    <w:p w:rsidR="009C119E" w:rsidRPr="00AE1EC8" w:rsidRDefault="009C119E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летний период в Пышминском городском округе работают оздоровительные лагеря с дневным пребыванием детей. В комиссию по приемке входит сотрудник </w:t>
      </w:r>
      <w:r w:rsidR="001C095C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ГИБДД. С начальниками лагерей перед началом работы проводится семинар по профилактике детского дорожно – транспортного травматизма. В лагерях составляются планы мероприятий по профилактике ДДТТ, которые включают в себя проведение тематических дней по правилам дорожного движения, викторины, конкурсы рисунков, кружки по БДД, дополнительные инструктажи.</w:t>
      </w:r>
    </w:p>
    <w:p w:rsidR="009C119E" w:rsidRPr="00AE1EC8" w:rsidRDefault="009C119E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Так же после каждого ДТП с участием обучающихся образовательных организаций Пышминского городского округа в школе проводится внеплановая проверка сотрудниками Управления образования совместно с сотрудниками </w:t>
      </w:r>
      <w:r w:rsidR="001C095C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ГИБДД на предмет работы с детьми по безопасному поведению на дорогах.</w:t>
      </w:r>
    </w:p>
    <w:p w:rsidR="00E111F2" w:rsidRPr="00AE1EC8" w:rsidRDefault="005B0C6D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Материалы по профилактике дорожно-транспортных происшествий публикуются на страницах районной газеты «</w:t>
      </w:r>
      <w:proofErr w:type="spellStart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Пышминские</w:t>
      </w:r>
      <w:proofErr w:type="spellEnd"/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вести» и на информационном портале «Твой район». За 2023 год опубликовано 29 материалов по вопросам безопасности дорожного движения, практически в каждом третьем номере газеты, показано 4 социальных ролика и опубликовано 6 информационных материалов на информационном портале «Твой район».</w:t>
      </w:r>
    </w:p>
    <w:p w:rsidR="00E111F2" w:rsidRPr="00AE1EC8" w:rsidRDefault="00E111F2" w:rsidP="00DE5CD4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AE1EC8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В целях развитие системы организации дорожного движения транспортных средств и пешеходов, повышения безопасности дорожных условий необходимо устанавливать ограждающие устройства в опасных местах</w:t>
      </w:r>
      <w:r w:rsidR="008624EF" w:rsidRPr="00AE1EC8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, устанавливать новые автобусные павильоны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, заменять и устанавливать дорожные знаки, обустраивать тротуары в населенных пунктах, наносить горизонтальную дорожную разметку, вырубать кустарники в полосе отвода и придорожной полосе автодорог.</w:t>
      </w:r>
    </w:p>
    <w:p w:rsidR="00671CB2" w:rsidRPr="00AE1EC8" w:rsidRDefault="0003597E" w:rsidP="00CE10F8">
      <w:pPr>
        <w:ind w:firstLine="7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AE1EC8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В рамках подготовки образовательных организаций к началу нового учебного года 2024/2025 запланирована работа по привидению улично-дорожной сети вблизи образовательных организаций в соответствии с новыми национальными </w:t>
      </w:r>
      <w:proofErr w:type="gramStart"/>
      <w:r w:rsidRPr="00AE1EC8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стандартами</w:t>
      </w:r>
      <w:proofErr w:type="gramEnd"/>
      <w:r w:rsidRPr="00AE1EC8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</w:t>
      </w:r>
      <w:r w:rsidR="008624EF" w:rsidRPr="00AE1EC8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в том числе по маршруту «Дом-Школа-Дом» </w:t>
      </w:r>
      <w:r w:rsidRPr="00AE1EC8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на общую сумму </w:t>
      </w:r>
      <w:r w:rsidR="008624EF" w:rsidRPr="00AE1EC8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18</w:t>
      </w:r>
      <w:r w:rsidRPr="00AE1EC8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 </w:t>
      </w:r>
      <w:r w:rsidR="008624EF" w:rsidRPr="00AE1EC8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970</w:t>
      </w:r>
      <w:r w:rsidRPr="00AE1EC8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 000, 00 руб.</w:t>
      </w:r>
    </w:p>
    <w:p w:rsidR="008624EF" w:rsidRPr="00AE1EC8" w:rsidRDefault="008624EF" w:rsidP="00CE10F8">
      <w:pPr>
        <w:ind w:firstLine="7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proofErr w:type="gramStart"/>
      <w:r w:rsidRPr="00AE1EC8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lastRenderedPageBreak/>
        <w:t xml:space="preserve">В 2024 году работа 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>межведомственной комиссии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безопасности дорожного движения</w:t>
      </w:r>
      <w:r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будет продолжена, как и предыдущие года, запланировано ежеквартальное заседание данной комиссии, определены </w:t>
      </w:r>
      <w:r w:rsidR="00AE1EC8" w:rsidRPr="00AE1E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рассмотрению проблемные вопросы в сфере профилактики безопасности дорожного движения, составлен и утвержден план работы комиссии. </w:t>
      </w:r>
      <w:proofErr w:type="gramEnd"/>
    </w:p>
    <w:p w:rsidR="00110EE0" w:rsidRPr="00AE1EC8" w:rsidRDefault="00110EE0" w:rsidP="002F4D6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0" w:name="_GoBack"/>
      <w:bookmarkEnd w:id="0"/>
    </w:p>
    <w:sectPr w:rsidR="00110EE0" w:rsidRPr="00AE1EC8" w:rsidSect="00EA482A">
      <w:headerReference w:type="default" r:id="rId8"/>
      <w:pgSz w:w="11906" w:h="16838"/>
      <w:pgMar w:top="79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86" w:rsidRDefault="00BA4586" w:rsidP="0031712C">
      <w:r>
        <w:separator/>
      </w:r>
    </w:p>
  </w:endnote>
  <w:endnote w:type="continuationSeparator" w:id="0">
    <w:p w:rsidR="00BA4586" w:rsidRDefault="00BA4586" w:rsidP="0031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86" w:rsidRDefault="00BA4586" w:rsidP="0031712C">
      <w:r>
        <w:separator/>
      </w:r>
    </w:p>
  </w:footnote>
  <w:footnote w:type="continuationSeparator" w:id="0">
    <w:p w:rsidR="00BA4586" w:rsidRDefault="00BA4586" w:rsidP="0031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338138"/>
      <w:docPartObj>
        <w:docPartGallery w:val="Page Numbers (Top of Page)"/>
        <w:docPartUnique/>
      </w:docPartObj>
    </w:sdtPr>
    <w:sdtEndPr/>
    <w:sdtContent>
      <w:p w:rsidR="0031712C" w:rsidRDefault="003171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C8">
          <w:rPr>
            <w:noProof/>
          </w:rPr>
          <w:t>4</w:t>
        </w:r>
        <w:r>
          <w:fldChar w:fldCharType="end"/>
        </w:r>
      </w:p>
    </w:sdtContent>
  </w:sdt>
  <w:p w:rsidR="0031712C" w:rsidRDefault="003171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259"/>
    <w:multiLevelType w:val="hybridMultilevel"/>
    <w:tmpl w:val="3F0A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4C0"/>
    <w:multiLevelType w:val="hybridMultilevel"/>
    <w:tmpl w:val="B534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4022"/>
    <w:multiLevelType w:val="hybridMultilevel"/>
    <w:tmpl w:val="C8C4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01"/>
    <w:rsid w:val="0003597E"/>
    <w:rsid w:val="00053945"/>
    <w:rsid w:val="000A1989"/>
    <w:rsid w:val="000C0DDE"/>
    <w:rsid w:val="000F5528"/>
    <w:rsid w:val="00110EE0"/>
    <w:rsid w:val="001C095C"/>
    <w:rsid w:val="002F4D6E"/>
    <w:rsid w:val="0031712C"/>
    <w:rsid w:val="003570E2"/>
    <w:rsid w:val="003751AF"/>
    <w:rsid w:val="00391A1A"/>
    <w:rsid w:val="003A12A7"/>
    <w:rsid w:val="003F2351"/>
    <w:rsid w:val="004155AB"/>
    <w:rsid w:val="00451587"/>
    <w:rsid w:val="00472356"/>
    <w:rsid w:val="004E1DF8"/>
    <w:rsid w:val="00504C2E"/>
    <w:rsid w:val="00544F96"/>
    <w:rsid w:val="005459F3"/>
    <w:rsid w:val="0058199B"/>
    <w:rsid w:val="005B0C6D"/>
    <w:rsid w:val="005D4F01"/>
    <w:rsid w:val="005F07AD"/>
    <w:rsid w:val="00657AF8"/>
    <w:rsid w:val="00671CB2"/>
    <w:rsid w:val="00684B0D"/>
    <w:rsid w:val="006C63AF"/>
    <w:rsid w:val="006D45CC"/>
    <w:rsid w:val="00775F0E"/>
    <w:rsid w:val="007871FA"/>
    <w:rsid w:val="007A4627"/>
    <w:rsid w:val="008624EF"/>
    <w:rsid w:val="008B2541"/>
    <w:rsid w:val="008C3752"/>
    <w:rsid w:val="008C79ED"/>
    <w:rsid w:val="008F7DA4"/>
    <w:rsid w:val="009648EF"/>
    <w:rsid w:val="009C119E"/>
    <w:rsid w:val="00A05C83"/>
    <w:rsid w:val="00A30327"/>
    <w:rsid w:val="00AD190D"/>
    <w:rsid w:val="00AD736E"/>
    <w:rsid w:val="00AE1EC8"/>
    <w:rsid w:val="00AF25D3"/>
    <w:rsid w:val="00B22D5F"/>
    <w:rsid w:val="00BA4586"/>
    <w:rsid w:val="00BA46D2"/>
    <w:rsid w:val="00C07FE8"/>
    <w:rsid w:val="00C43DB2"/>
    <w:rsid w:val="00C71EF4"/>
    <w:rsid w:val="00CA58D9"/>
    <w:rsid w:val="00CE10F8"/>
    <w:rsid w:val="00D35F3E"/>
    <w:rsid w:val="00D75F8E"/>
    <w:rsid w:val="00D95082"/>
    <w:rsid w:val="00DA1749"/>
    <w:rsid w:val="00DB053F"/>
    <w:rsid w:val="00DC03B8"/>
    <w:rsid w:val="00DE5CD4"/>
    <w:rsid w:val="00E111F2"/>
    <w:rsid w:val="00E166EC"/>
    <w:rsid w:val="00E52A30"/>
    <w:rsid w:val="00EA0F01"/>
    <w:rsid w:val="00EA482A"/>
    <w:rsid w:val="00EB579D"/>
    <w:rsid w:val="00F75A63"/>
    <w:rsid w:val="00FD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56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2D5F"/>
    <w:pPr>
      <w:keepNext/>
      <w:jc w:val="both"/>
      <w:outlineLvl w:val="2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2D5F"/>
    <w:rPr>
      <w:bCs/>
      <w:sz w:val="28"/>
      <w:lang w:eastAsia="ru-RU"/>
    </w:rPr>
  </w:style>
  <w:style w:type="paragraph" w:styleId="a3">
    <w:name w:val="Title"/>
    <w:basedOn w:val="a"/>
    <w:link w:val="a4"/>
    <w:qFormat/>
    <w:rsid w:val="00B22D5F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22D5F"/>
    <w:rPr>
      <w:rFonts w:ascii="Arial" w:hAnsi="Arial"/>
      <w:b/>
      <w:sz w:val="28"/>
      <w:lang w:eastAsia="ru-RU"/>
    </w:rPr>
  </w:style>
  <w:style w:type="character" w:styleId="a5">
    <w:name w:val="Emphasis"/>
    <w:basedOn w:val="a0"/>
    <w:qFormat/>
    <w:rsid w:val="00B22D5F"/>
    <w:rPr>
      <w:i/>
      <w:iCs/>
    </w:rPr>
  </w:style>
  <w:style w:type="paragraph" w:styleId="a6">
    <w:name w:val="No Spacing"/>
    <w:uiPriority w:val="99"/>
    <w:qFormat/>
    <w:rsid w:val="0058199B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7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FE8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4D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8B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171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712C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71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712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56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2D5F"/>
    <w:pPr>
      <w:keepNext/>
      <w:jc w:val="both"/>
      <w:outlineLvl w:val="2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2D5F"/>
    <w:rPr>
      <w:bCs/>
      <w:sz w:val="28"/>
      <w:lang w:eastAsia="ru-RU"/>
    </w:rPr>
  </w:style>
  <w:style w:type="paragraph" w:styleId="a3">
    <w:name w:val="Title"/>
    <w:basedOn w:val="a"/>
    <w:link w:val="a4"/>
    <w:qFormat/>
    <w:rsid w:val="00B22D5F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22D5F"/>
    <w:rPr>
      <w:rFonts w:ascii="Arial" w:hAnsi="Arial"/>
      <w:b/>
      <w:sz w:val="28"/>
      <w:lang w:eastAsia="ru-RU"/>
    </w:rPr>
  </w:style>
  <w:style w:type="character" w:styleId="a5">
    <w:name w:val="Emphasis"/>
    <w:basedOn w:val="a0"/>
    <w:qFormat/>
    <w:rsid w:val="00B22D5F"/>
    <w:rPr>
      <w:i/>
      <w:iCs/>
    </w:rPr>
  </w:style>
  <w:style w:type="paragraph" w:styleId="a6">
    <w:name w:val="No Spacing"/>
    <w:uiPriority w:val="99"/>
    <w:qFormat/>
    <w:rsid w:val="0058199B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7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FE8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4D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8B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171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712C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71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712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user0546</dc:creator>
  <cp:lastModifiedBy>1234</cp:lastModifiedBy>
  <cp:revision>31</cp:revision>
  <cp:lastPrinted>2023-11-13T04:11:00Z</cp:lastPrinted>
  <dcterms:created xsi:type="dcterms:W3CDTF">2023-10-25T03:57:00Z</dcterms:created>
  <dcterms:modified xsi:type="dcterms:W3CDTF">2024-02-07T12:02:00Z</dcterms:modified>
</cp:coreProperties>
</file>