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68" w:rsidRPr="00C03468" w:rsidRDefault="00C03468" w:rsidP="00C03468">
      <w:pPr>
        <w:jc w:val="center"/>
        <w:rPr>
          <w:rFonts w:ascii="Liberation Serif" w:hAnsi="Liberation Serif"/>
          <w:b/>
          <w:sz w:val="28"/>
          <w:szCs w:val="28"/>
        </w:rPr>
      </w:pPr>
      <w:r w:rsidRPr="00C03468">
        <w:rPr>
          <w:rFonts w:ascii="Liberation Serif" w:hAnsi="Liberation Serif"/>
          <w:b/>
          <w:sz w:val="28"/>
          <w:szCs w:val="28"/>
        </w:rPr>
        <w:t>Оценка эффективности  муниципальных  программ /подпрограмм/ Пышминского городского округа за 2020 год.</w:t>
      </w:r>
    </w:p>
    <w:p w:rsidR="00202483" w:rsidRDefault="00202483" w:rsidP="00202483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28"/>
          <w:szCs w:val="28"/>
        </w:rPr>
      </w:pPr>
    </w:p>
    <w:tbl>
      <w:tblPr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7"/>
        <w:gridCol w:w="3402"/>
        <w:gridCol w:w="1418"/>
        <w:gridCol w:w="1417"/>
        <w:gridCol w:w="1276"/>
        <w:gridCol w:w="1965"/>
        <w:gridCol w:w="1985"/>
        <w:gridCol w:w="2004"/>
        <w:gridCol w:w="1417"/>
      </w:tblGrid>
      <w:tr w:rsidR="00671BC5" w:rsidRPr="00A20E01" w:rsidTr="00696F62">
        <w:trPr>
          <w:trHeight w:val="22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1BC5" w:rsidRPr="008B6BAA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8B6BAA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Pr="008B6BAA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Объем бюджетных ассигнований на финансовое 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671BC5" w:rsidRPr="008B6BAA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 за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</w:p>
          <w:p w:rsidR="00671BC5" w:rsidRPr="008B6BAA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в %%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Pr="00971A6D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Оценка полноты финансирования </w:t>
            </w:r>
          </w:p>
          <w:p w:rsidR="00671BC5" w:rsidRPr="00971A6D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Pr="00A20E01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Pr="00971A6D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Оценка достижения плановых значений целевых показателей</w:t>
            </w:r>
          </w:p>
          <w:p w:rsidR="00671BC5" w:rsidRPr="008B6BAA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8B6BAA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2</w:t>
            </w:r>
          </w:p>
          <w:p w:rsidR="00671BC5" w:rsidRPr="00A20E01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Pr="00A20E01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Оценка эффективности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вывод</w:t>
            </w:r>
          </w:p>
        </w:tc>
      </w:tr>
      <w:tr w:rsidR="00671BC5" w:rsidRPr="00A20E01" w:rsidTr="00696F6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6E38FB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6E38FB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6E38FB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6E38FB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6E38FB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E38FB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1D34E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 w:rsidP="009D1F5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 "Развитие Пышминского городского округа до2025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218 402,17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215 028,29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98,46%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696F62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Высокая эффективность  </w:t>
            </w:r>
            <w:r w:rsid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8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 w:rsidP="009D1F5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"Совершенствование социально-экономической политики на территории Пышминского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97,31%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4F751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A20E01" w:rsidRDefault="00671BC5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671BC5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8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«Обеспечение  комплектования, учета, хранения и использования архивных документов»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8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"Информационное общество Пышминского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314,25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97,02%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F0300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(существенное перевыполнение плана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671BC5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8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 "Развитие субъектов малого и среднего предпринимательства в Пышминском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 w:rsidP="00555AC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4F751B" w:rsidRDefault="00671BC5" w:rsidP="00555AC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(перевыполнение плана)</w:t>
            </w:r>
          </w:p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 "Социальная поддержка отдельных категорий </w:t>
            </w: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lastRenderedPageBreak/>
              <w:t>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148 405,93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146 140,54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98,47%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555AC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A20E01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671BC5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9D1F5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«Развитие муниципальной службы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95,31%</w:t>
            </w:r>
          </w:p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 Профилактика коррупционных правонарушений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 w:rsidP="0084692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4F751B" w:rsidRDefault="00671BC5" w:rsidP="0084692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(перевыполнение плана)</w:t>
            </w:r>
          </w:p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84692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671BC5" w:rsidP="0084692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84692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9D1F5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 "Организация похоронного дела в Пышминском 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4 996,97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4 996,97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F0300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A20E01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671BC5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«Управление  муниципальным имуществом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54,35%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F03007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F0300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перевыполнение плана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671BC5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 Обеспечение реализации муниципальной программы «Развития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60 275,58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60 074,55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99.67%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«Развитие социальной сферы на территории Пышминского городского округа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17 054,26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13 514,26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79,27%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2F7DDC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2F7DDC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-4 приемлемый уровень эффективности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2F7DDC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муниципальной программы в части высвобождения ресурсов и перенос их на следующие периоды</w:t>
            </w:r>
          </w:p>
        </w:tc>
      </w:tr>
      <w:tr w:rsidR="00671BC5" w:rsidRPr="00A20E01" w:rsidTr="00696F62">
        <w:trPr>
          <w:trHeight w:val="11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«Старшее поколение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2.</w:t>
            </w: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«Профилактика и ограничение распространения ВИЧ – инфекции на территории Пышминского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5783C" w:rsidRDefault="00671BC5" w:rsidP="0015783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5783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6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2.</w:t>
            </w: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 " Профилактика и ограничение распространения туберкулеза на территории Пышминского городского округа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5783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2.</w:t>
            </w: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« Профилактика антитеррористической деятельности и экстремизма в Пышминском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5783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2.</w:t>
            </w: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«Профилактика правонарушений на территории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E0409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E040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</w:p>
          <w:p w:rsidR="00671BC5" w:rsidRPr="00A20E01" w:rsidRDefault="00671BC5" w:rsidP="007E0409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«Вакцинопрофилактика»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E0409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5319D8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2.</w:t>
            </w: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«Строительство и реконструкция объектов социальной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16 634,26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13 094,26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78,72%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6E38F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A20E01" w:rsidRDefault="00671BC5" w:rsidP="006E38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6E38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671BC5" w:rsidP="006E38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F751B" w:rsidRDefault="00671BC5" w:rsidP="006E38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Пышминского городского округа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16 723,22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16 723.22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946" w:rsidRPr="00696F62" w:rsidRDefault="000E5946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696F62" w:rsidRDefault="000E5946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946" w:rsidRPr="00696F62" w:rsidRDefault="000E5946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3</w:t>
            </w:r>
          </w:p>
          <w:p w:rsidR="000E5946" w:rsidRPr="00696F62" w:rsidRDefault="000E5946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696F62" w:rsidRDefault="000E5946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эффективность  </w:t>
            </w:r>
            <w:r w:rsid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0E5946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программы в части корректировки целевых показателей</w:t>
            </w: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16518,22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16518,22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946" w:rsidRPr="004F751B" w:rsidRDefault="000E5946" w:rsidP="000E59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A20E01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946" w:rsidRPr="005319D8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0E5946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 Развитие адаптивной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5783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946" w:rsidRPr="005319D8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0E5946" w:rsidP="000E59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</w:t>
            </w: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Муниципальная программа  "Развитие жилищно-коммунального хозяйства и охрана окружающей среды на территории Пышминского городского округа до 2025 года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116 095,80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59 522,63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51,27%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696F62" w:rsidRDefault="00DF6DD9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696F62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696F62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4</w:t>
            </w:r>
          </w:p>
          <w:p w:rsidR="00E67E6C" w:rsidRPr="00696F62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Приемлемый уровень эффективности </w:t>
            </w:r>
            <w:r w:rsid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отклонений от плана, Возможен пересмотр программы в части корректировки целевых показателей</w:t>
            </w:r>
          </w:p>
        </w:tc>
      </w:tr>
      <w:tr w:rsidR="00671BC5" w:rsidRPr="00A20E01" w:rsidTr="00696F62">
        <w:trPr>
          <w:trHeight w:val="54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« Строительство, реконструкция и повышение энергетической эффективности объектов жилищно – 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75 493,51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19 008,37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25,18%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567CA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</w:rPr>
            </w:pPr>
            <w:r w:rsidRPr="00567CA8"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</w:rPr>
              <w:t>Существенное недофинансирование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proofErr w:type="gramStart"/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7E6C" w:rsidRPr="00E67E6C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A20E01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эффективности муниципальной программы 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Подпрограмма «Газификация Пышминского городского округа»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23256,20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23 247,20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E67E6C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5319D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6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«Охрана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15 968,17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15 889,17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99,51%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5319D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 «Капитальный ремонт муниципального жилого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1 377,93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1 377,89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5319D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60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Муниципальная программа "Обеспечение  жильем отдельных категорий граждан на территории Пышминского городского округа до 2025 года»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2849,10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696F62" w:rsidRDefault="00491375" w:rsidP="0049137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696F62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696F62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3</w:t>
            </w:r>
          </w:p>
          <w:p w:rsidR="00491375" w:rsidRPr="00696F62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696F62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эффективность  </w:t>
            </w:r>
            <w:r w:rsid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297BC7" w:rsidP="00297BC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программы в части корректировки целевых показателей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br/>
              <w:t xml:space="preserve">(уменьшение 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плановых значений)</w:t>
            </w:r>
          </w:p>
        </w:tc>
      </w:tr>
      <w:tr w:rsidR="00671BC5" w:rsidRPr="00A20E01" w:rsidTr="00696F62">
        <w:trPr>
          <w:trHeight w:val="8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"Обеспечение жильем молодых семей на территории Пышминского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1 020,92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1 020,92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5319D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« Предоставление региональной финансовой поддержки молодым семьям на улучшение жилищных условий  на территории 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306,07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306,07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5319D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7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5.3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 "Комплексное развитие сельских территорий Пышминского района Свердловской области на 2020-2025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1 522,10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1 522,10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E67E6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5319D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</w:p>
          <w:p w:rsidR="00671BC5" w:rsidRPr="00A20E01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уровень</w:t>
            </w: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68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системы образования в Пышминском городском округе до 2025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619 701,13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597 320,37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96,39%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4BA" w:rsidRPr="00696F62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696F62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Уровень эффективности муниципальной программы 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отклонения от плановых значений. Возможен пересмотр программы в части корректировки целевых показателей.</w:t>
            </w:r>
          </w:p>
        </w:tc>
      </w:tr>
      <w:tr w:rsidR="00671BC5" w:rsidRPr="00A20E01" w:rsidTr="00696F62">
        <w:trPr>
          <w:trHeight w:val="65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"Развитие системы дошкольного образования в Пышминском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214 561,30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204 909,38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95,50%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A7A05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A05" w:rsidRPr="004F751B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6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6.2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«Развитие системы общего образования в Пышминском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332 360,70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321 118,26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96,62%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A7A05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A05" w:rsidRPr="004F751B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</w:t>
            </w:r>
          </w:p>
          <w:p w:rsidR="00671BC5" w:rsidRPr="00A20E01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</w:t>
            </w: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ровень эффективности подпрограммы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"Развитие системы дополнительного образования, отдыха и оздоровления детей в Пышминском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39 609,53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38 150,85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96,32 %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6083F" w:rsidRDefault="0046083F" w:rsidP="0046083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608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083F" w:rsidRPr="004F751B" w:rsidRDefault="0046083F" w:rsidP="0046083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46083F" w:rsidP="0046083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6.4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«Укрепление материально-технической базы образовательных учреждений в Пышминском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14 711,67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14 711,67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608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12A7" w:rsidRPr="005319D8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4712A7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4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«Реализация комплексной программы Уральская инженерная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</w:t>
            </w: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4712A7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712A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Оценка- 1</w:t>
            </w:r>
          </w:p>
          <w:p w:rsidR="004712A7" w:rsidRPr="00A20E01" w:rsidRDefault="004712A7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712A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6.6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 Пышминского городского округа "Развитие системы образования в Пышминском городском округе до 2025 года»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16 927,92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16 900,21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99,84 %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608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4BA" w:rsidRPr="005319D8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8164BA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92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 "Развитие культуры в Пышминском городском округе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97 036,71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4C7EB0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97 013,70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99,98 %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890" w:rsidRPr="00696F62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3</w:t>
            </w:r>
          </w:p>
          <w:p w:rsidR="006E2890" w:rsidRPr="00696F62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696F62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эффективность  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E2890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программы в части корректировки целевых показателей</w:t>
            </w:r>
          </w:p>
        </w:tc>
      </w:tr>
      <w:tr w:rsidR="00671BC5" w:rsidRPr="00A20E01" w:rsidTr="00696F62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"Развитие культурно-досуговой деятельности и народного художественного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68 255,10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68 255,10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92740" w:rsidP="0089274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608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740" w:rsidRPr="005319D8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892740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892740" w:rsidP="0089274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6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7.2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21 404,20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21 404,20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608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(перевыполнение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740" w:rsidRPr="004F751B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4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7.3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 Подпрограмма «Молодежь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740" w:rsidRPr="004712A7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712A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Оценка- 1</w:t>
            </w:r>
          </w:p>
          <w:p w:rsidR="00671BC5" w:rsidRPr="00A20E01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712A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7.4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«Строительство объектов культуры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1 916,21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890" w:rsidRPr="004712A7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712A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Оценка- 1</w:t>
            </w:r>
          </w:p>
          <w:p w:rsidR="00671BC5" w:rsidRPr="00A20E01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712A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7.5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 «Обеспечение реализации муниципальной программы «Развитие культуры в Пышминском городском округе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5 421,34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5 398,33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99,58%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E2890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890" w:rsidRPr="005319D8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6E2890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 Дорожная деятельность и транспортное обслуживание  на территории  Пышминского городском округе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0A2612" w:rsidRDefault="00671BC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66 663,46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0A2612" w:rsidRDefault="00671BC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26 958,06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0A2612" w:rsidRDefault="00671BC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40,44%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0A2612" w:rsidRDefault="00671BC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</w:rPr>
              <w:t>Существенное недофинансирование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0A2612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2612" w:rsidRPr="000A2612" w:rsidRDefault="000A2612" w:rsidP="000A261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Оценка- 1</w:t>
            </w:r>
          </w:p>
          <w:p w:rsidR="00821A47" w:rsidRPr="000A2612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Низкий уровень эффективности 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94067" w:rsidRDefault="00194067" w:rsidP="001940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пересмотр плана мероприятий и оптимизации системы управления.</w:t>
            </w:r>
          </w:p>
        </w:tc>
      </w:tr>
      <w:tr w:rsidR="00671BC5" w:rsidRPr="00A20E01" w:rsidTr="00696F62">
        <w:trPr>
          <w:trHeight w:val="100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8.1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«Развитие дорожного хозяйства на территории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41 142,12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3,62%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67CA8"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</w:rPr>
              <w:t>Существенное недофинансирование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A47" w:rsidRPr="00821A47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21A4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821A4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подпрограммы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821A4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8.2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 Организация транспортного обслуживания населения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10 958,23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10 906,95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99,53%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608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A47" w:rsidRPr="005319D8" w:rsidRDefault="00821A47" w:rsidP="00821A4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</w:p>
          <w:p w:rsidR="00821A47" w:rsidRDefault="00821A47" w:rsidP="00821A4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8.3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«Повышение  безопасности дорожного движения на территории Пышминского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14 563,11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14 563,11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2612" w:rsidRPr="005319D8" w:rsidRDefault="000A2612" w:rsidP="000A261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="00821A47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br/>
            </w: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« Организация и осуществление мероприятий по защите населения на территории Пышминского городского округа от чрезвычайных ситуаций и обеспечение пожарной безопасности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45 278,43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39 170,07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86,51%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696F62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Приемлемый уровень эффективности </w:t>
            </w:r>
            <w:r w:rsidR="000A261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в части высвобождения ресурсов и перенос их на следующие периоды</w:t>
            </w: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9.1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7 044,87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7 035,78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99,87 %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A47" w:rsidRPr="005319D8" w:rsidRDefault="00821A47" w:rsidP="00821A4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 </w:t>
            </w: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9.2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«Гражданская оборона, 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7 461,00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7 376,58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98,87 %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A47" w:rsidRPr="005319D8" w:rsidRDefault="00821A47" w:rsidP="00821A4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9.3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«Ремонт и содержание гидротехнических сооружений»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30 491,05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24 476,21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80,27 %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4F751B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9.4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«Защита населения от болезней, общих для человека и животных»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5319D8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«Градостроительное развитие территории Пышминского городского округа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1 944,20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1 193,16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61,37%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отклонения от плановых значений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.</w:t>
            </w:r>
          </w:p>
          <w:p w:rsidR="00696F62" w:rsidRPr="00696F62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программы в части корректировки целевых показателей</w:t>
            </w:r>
          </w:p>
        </w:tc>
      </w:tr>
      <w:tr w:rsidR="00671BC5" w:rsidRPr="00A20E01" w:rsidTr="00696F62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Подпрограмма  «Градостроительная деятельность»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1 944,20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1 193,16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61,37%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821A47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21A4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A20E01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821A4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подпрограммы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821A4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57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муниципальными финансами Пышминского городского округа до 2025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12 182,90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4C7EB0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12 104,34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99,36%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696F62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696F62" w:rsidRDefault="00B559D7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Высокая эффективность  </w:t>
            </w:r>
            <w:r w:rsid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11.1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 xml:space="preserve"> Подпрограмма  «Управление муниципальным долгом»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2,7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03D5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90,16%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96F6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96F62" w:rsidRPr="00696F62" w:rsidRDefault="00696F6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6F62" w:rsidRPr="004F751B" w:rsidRDefault="00696F6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A20E01" w:rsidRDefault="00696F6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4F751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696F62">
        <w:trPr>
          <w:trHeight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9D1F5C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Подпрограмма « Обеспечение реализации муниципальной программы Пышминского городского округа «Управление муниципальными финансами Пышминского городского округа до 2025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12 179,90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12 101,64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C03D5B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99,36%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20E01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</w:t>
            </w:r>
            <w:r w:rsidRPr="00464D1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A7A0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5319D8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A20E01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5319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</w:tbl>
    <w:p w:rsidR="00E411E9" w:rsidRDefault="00E411E9"/>
    <w:sectPr w:rsidR="00E411E9" w:rsidSect="0020248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43" w:rsidRDefault="00875E43" w:rsidP="00A20E01">
      <w:pPr>
        <w:spacing w:after="0" w:line="240" w:lineRule="auto"/>
      </w:pPr>
      <w:r>
        <w:separator/>
      </w:r>
    </w:p>
  </w:endnote>
  <w:endnote w:type="continuationSeparator" w:id="0">
    <w:p w:rsidR="00875E43" w:rsidRDefault="00875E43" w:rsidP="00A2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43" w:rsidRDefault="00875E43" w:rsidP="00A20E01">
      <w:pPr>
        <w:spacing w:after="0" w:line="240" w:lineRule="auto"/>
      </w:pPr>
      <w:r>
        <w:separator/>
      </w:r>
    </w:p>
  </w:footnote>
  <w:footnote w:type="continuationSeparator" w:id="0">
    <w:p w:rsidR="00875E43" w:rsidRDefault="00875E43" w:rsidP="00A2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E"/>
    <w:rsid w:val="000035A5"/>
    <w:rsid w:val="00025024"/>
    <w:rsid w:val="000A2612"/>
    <w:rsid w:val="000E5946"/>
    <w:rsid w:val="0015783C"/>
    <w:rsid w:val="00194067"/>
    <w:rsid w:val="001A7A05"/>
    <w:rsid w:val="001D34E5"/>
    <w:rsid w:val="001F7D7D"/>
    <w:rsid w:val="00202483"/>
    <w:rsid w:val="0023191E"/>
    <w:rsid w:val="00297BC7"/>
    <w:rsid w:val="00297BD8"/>
    <w:rsid w:val="002A784B"/>
    <w:rsid w:val="002E0D16"/>
    <w:rsid w:val="002F7DDC"/>
    <w:rsid w:val="0034077A"/>
    <w:rsid w:val="003F7FDA"/>
    <w:rsid w:val="0046083F"/>
    <w:rsid w:val="00464D19"/>
    <w:rsid w:val="004712A7"/>
    <w:rsid w:val="00491375"/>
    <w:rsid w:val="004C7EB0"/>
    <w:rsid w:val="004F1853"/>
    <w:rsid w:val="004F751B"/>
    <w:rsid w:val="005319D8"/>
    <w:rsid w:val="00555ACA"/>
    <w:rsid w:val="00561A92"/>
    <w:rsid w:val="00567CA8"/>
    <w:rsid w:val="005A3DFD"/>
    <w:rsid w:val="00644B43"/>
    <w:rsid w:val="00671BC5"/>
    <w:rsid w:val="00694657"/>
    <w:rsid w:val="00696F62"/>
    <w:rsid w:val="006E2890"/>
    <w:rsid w:val="006E38FB"/>
    <w:rsid w:val="007E0409"/>
    <w:rsid w:val="008164BA"/>
    <w:rsid w:val="00821A47"/>
    <w:rsid w:val="00846922"/>
    <w:rsid w:val="00875E43"/>
    <w:rsid w:val="0087662D"/>
    <w:rsid w:val="00892740"/>
    <w:rsid w:val="008B6BAA"/>
    <w:rsid w:val="009D1F5C"/>
    <w:rsid w:val="00A20E01"/>
    <w:rsid w:val="00B559D7"/>
    <w:rsid w:val="00C03468"/>
    <w:rsid w:val="00C03D5B"/>
    <w:rsid w:val="00C8514B"/>
    <w:rsid w:val="00CB1780"/>
    <w:rsid w:val="00DF6DD9"/>
    <w:rsid w:val="00E411E9"/>
    <w:rsid w:val="00E67E6C"/>
    <w:rsid w:val="00E911CC"/>
    <w:rsid w:val="00F03007"/>
    <w:rsid w:val="00F067E8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0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E0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0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E0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17</cp:revision>
  <dcterms:created xsi:type="dcterms:W3CDTF">2021-02-25T03:06:00Z</dcterms:created>
  <dcterms:modified xsi:type="dcterms:W3CDTF">2021-03-12T05:13:00Z</dcterms:modified>
</cp:coreProperties>
</file>