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B9" w:rsidRPr="00DD04EE" w:rsidRDefault="00BE11F5" w:rsidP="005D57B5">
      <w:pPr>
        <w:spacing w:after="0"/>
        <w:jc w:val="center"/>
        <w:rPr>
          <w:rFonts w:ascii="Liberation Serif" w:hAnsi="Liberation Serif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Pr="00DD04EE">
        <w:rPr>
          <w:rFonts w:ascii="Liberation Serif" w:hAnsi="Liberation Serif" w:cs="Times New Roman"/>
          <w:b/>
          <w:sz w:val="24"/>
          <w:szCs w:val="28"/>
        </w:rPr>
        <w:t>УТВЕРЖДАЮ</w:t>
      </w:r>
    </w:p>
    <w:p w:rsidR="007016F0" w:rsidRPr="00DD04EE" w:rsidRDefault="00BE11F5" w:rsidP="005D57B5">
      <w:pPr>
        <w:spacing w:after="0"/>
        <w:rPr>
          <w:rFonts w:ascii="Liberation Serif" w:hAnsi="Liberation Serif" w:cs="Times New Roman"/>
          <w:bCs/>
          <w:sz w:val="24"/>
          <w:szCs w:val="28"/>
        </w:rPr>
      </w:pPr>
      <w:r w:rsidRPr="00DD04EE">
        <w:rPr>
          <w:rFonts w:ascii="Liberation Serif" w:hAnsi="Liberation Serif" w:cs="Times New Roman"/>
          <w:b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Cs/>
          <w:sz w:val="24"/>
          <w:szCs w:val="28"/>
        </w:rPr>
        <w:t xml:space="preserve">Председатель Общественной палаты </w:t>
      </w:r>
    </w:p>
    <w:p w:rsidR="00BE11F5" w:rsidRPr="00DD04EE" w:rsidRDefault="00BE11F5" w:rsidP="005D57B5">
      <w:pPr>
        <w:spacing w:after="0"/>
        <w:rPr>
          <w:rFonts w:ascii="Liberation Serif" w:hAnsi="Liberation Serif" w:cs="Times New Roman"/>
          <w:bCs/>
          <w:sz w:val="24"/>
          <w:szCs w:val="28"/>
        </w:rPr>
      </w:pPr>
      <w:r w:rsidRPr="00DD04EE">
        <w:rPr>
          <w:rFonts w:ascii="Liberation Serif" w:hAnsi="Liberation Serif" w:cs="Times New Roman"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Cs/>
          <w:sz w:val="24"/>
          <w:szCs w:val="28"/>
        </w:rPr>
        <w:tab/>
        <w:t>Пышминского городского округа</w:t>
      </w:r>
    </w:p>
    <w:p w:rsidR="00B02FCF" w:rsidRPr="00DD04EE" w:rsidRDefault="00B02FCF" w:rsidP="005D57B5">
      <w:pPr>
        <w:spacing w:after="0"/>
        <w:rPr>
          <w:rFonts w:ascii="Liberation Serif" w:hAnsi="Liberation Serif" w:cs="Times New Roman"/>
          <w:bCs/>
          <w:sz w:val="24"/>
          <w:szCs w:val="28"/>
        </w:rPr>
      </w:pPr>
      <w:r w:rsidRPr="00DD04EE">
        <w:rPr>
          <w:rFonts w:ascii="Liberation Serif" w:hAnsi="Liberation Serif" w:cs="Times New Roman"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Cs/>
          <w:sz w:val="24"/>
          <w:szCs w:val="28"/>
        </w:rPr>
        <w:tab/>
        <w:t>__________________С.К. Иванов</w:t>
      </w:r>
    </w:p>
    <w:p w:rsidR="00B02FCF" w:rsidRPr="00DD04EE" w:rsidRDefault="00B02FCF" w:rsidP="005D57B5">
      <w:pPr>
        <w:spacing w:after="0"/>
        <w:rPr>
          <w:rFonts w:ascii="Liberation Serif" w:hAnsi="Liberation Serif" w:cs="Times New Roman"/>
          <w:bCs/>
          <w:sz w:val="24"/>
          <w:szCs w:val="28"/>
        </w:rPr>
      </w:pPr>
      <w:r w:rsidRPr="00DD04EE">
        <w:rPr>
          <w:rFonts w:ascii="Liberation Serif" w:hAnsi="Liberation Serif" w:cs="Times New Roman"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Cs/>
          <w:sz w:val="24"/>
          <w:szCs w:val="28"/>
        </w:rPr>
        <w:tab/>
      </w:r>
      <w:r w:rsidRPr="00DD04EE">
        <w:rPr>
          <w:rFonts w:ascii="Liberation Serif" w:hAnsi="Liberation Serif" w:cs="Times New Roman"/>
          <w:bCs/>
          <w:sz w:val="24"/>
          <w:szCs w:val="28"/>
        </w:rPr>
        <w:tab/>
      </w:r>
      <w:r w:rsidR="00796AC6" w:rsidRPr="00DD04EE">
        <w:rPr>
          <w:rFonts w:ascii="Liberation Serif" w:hAnsi="Liberation Serif" w:cs="Times New Roman"/>
          <w:bCs/>
          <w:sz w:val="24"/>
          <w:szCs w:val="28"/>
        </w:rPr>
        <w:t>«______»_______________2024</w:t>
      </w:r>
      <w:r w:rsidRPr="00DD04EE">
        <w:rPr>
          <w:rFonts w:ascii="Liberation Serif" w:hAnsi="Liberation Serif" w:cs="Times New Roman"/>
          <w:bCs/>
          <w:sz w:val="24"/>
          <w:szCs w:val="28"/>
        </w:rPr>
        <w:t xml:space="preserve"> г.</w:t>
      </w:r>
    </w:p>
    <w:p w:rsidR="00B02FCF" w:rsidRPr="00DD04EE" w:rsidRDefault="00B02FCF" w:rsidP="007016F0">
      <w:pPr>
        <w:rPr>
          <w:rFonts w:ascii="Liberation Serif" w:hAnsi="Liberation Serif" w:cs="Times New Roman"/>
          <w:bCs/>
          <w:sz w:val="24"/>
          <w:szCs w:val="28"/>
        </w:rPr>
      </w:pPr>
    </w:p>
    <w:p w:rsidR="008876B6" w:rsidRPr="00DD04EE" w:rsidRDefault="007016F0" w:rsidP="007016F0">
      <w:pPr>
        <w:jc w:val="center"/>
        <w:rPr>
          <w:rFonts w:ascii="Liberation Serif" w:hAnsi="Liberation Serif" w:cs="Times New Roman"/>
          <w:b/>
          <w:bCs/>
          <w:sz w:val="24"/>
          <w:szCs w:val="28"/>
        </w:rPr>
      </w:pPr>
      <w:r w:rsidRPr="00DD04EE">
        <w:rPr>
          <w:rFonts w:ascii="Liberation Serif" w:hAnsi="Liberation Serif" w:cs="Times New Roman"/>
          <w:b/>
          <w:bCs/>
          <w:sz w:val="24"/>
          <w:szCs w:val="28"/>
        </w:rPr>
        <w:t xml:space="preserve">ПРОЕКТ ПЛАНА РАБОТЫ </w:t>
      </w:r>
    </w:p>
    <w:p w:rsidR="007016F0" w:rsidRPr="00DD04EE" w:rsidRDefault="005D57B5" w:rsidP="007016F0">
      <w:pPr>
        <w:jc w:val="center"/>
        <w:rPr>
          <w:rFonts w:ascii="Liberation Serif" w:hAnsi="Liberation Serif" w:cs="Times New Roman"/>
          <w:b/>
          <w:bCs/>
          <w:sz w:val="24"/>
          <w:szCs w:val="28"/>
        </w:rPr>
      </w:pPr>
      <w:r w:rsidRPr="00DD04EE">
        <w:rPr>
          <w:rFonts w:ascii="Liberation Serif" w:hAnsi="Liberation Serif" w:cs="Times New Roman"/>
          <w:b/>
          <w:bCs/>
          <w:sz w:val="24"/>
          <w:szCs w:val="28"/>
        </w:rPr>
        <w:t>О</w:t>
      </w:r>
      <w:r w:rsidR="007016F0" w:rsidRPr="00DD04EE">
        <w:rPr>
          <w:rFonts w:ascii="Liberation Serif" w:hAnsi="Liberation Serif" w:cs="Times New Roman"/>
          <w:b/>
          <w:bCs/>
          <w:sz w:val="24"/>
          <w:szCs w:val="28"/>
        </w:rPr>
        <w:t>ЩЕСТВЕННОЙ ПАЛАТЫ ПЫШМИНСКОГО ГОРОДСКОГО ОКРУГА</w:t>
      </w:r>
      <w:r w:rsidR="008876B6" w:rsidRPr="00DD04EE">
        <w:rPr>
          <w:rFonts w:ascii="Liberation Serif" w:hAnsi="Liberation Serif" w:cs="Times New Roman"/>
          <w:b/>
          <w:bCs/>
          <w:sz w:val="24"/>
          <w:szCs w:val="28"/>
        </w:rPr>
        <w:t xml:space="preserve"> </w:t>
      </w:r>
      <w:r w:rsidR="00796AC6" w:rsidRPr="00DD04EE">
        <w:rPr>
          <w:rFonts w:ascii="Liberation Serif" w:hAnsi="Liberation Serif" w:cs="Times New Roman"/>
          <w:b/>
          <w:bCs/>
          <w:sz w:val="24"/>
          <w:szCs w:val="28"/>
        </w:rPr>
        <w:t>НА 2024 ГОД</w:t>
      </w:r>
    </w:p>
    <w:p w:rsidR="005D57B5" w:rsidRPr="00DD04EE" w:rsidRDefault="007016F0" w:rsidP="005D57B5">
      <w:pPr>
        <w:spacing w:after="0"/>
        <w:jc w:val="both"/>
        <w:rPr>
          <w:rFonts w:ascii="Liberation Serif" w:hAnsi="Liberation Serif" w:cs="Times New Roman"/>
          <w:b/>
          <w:bCs/>
          <w:sz w:val="24"/>
          <w:szCs w:val="28"/>
        </w:rPr>
      </w:pPr>
      <w:r w:rsidRPr="00DD04EE">
        <w:rPr>
          <w:rFonts w:ascii="Liberation Serif" w:hAnsi="Liberation Serif" w:cs="Times New Roman"/>
          <w:b/>
          <w:bCs/>
          <w:sz w:val="24"/>
          <w:szCs w:val="28"/>
        </w:rPr>
        <w:t xml:space="preserve">ЦЕЛЬ ДЕЯТЕЛЬНОСТИ: </w:t>
      </w:r>
    </w:p>
    <w:p w:rsidR="007016F0" w:rsidRPr="00DD04EE" w:rsidRDefault="007016F0" w:rsidP="005D57B5">
      <w:pPr>
        <w:spacing w:after="0"/>
        <w:jc w:val="both"/>
        <w:rPr>
          <w:rFonts w:ascii="Liberation Serif" w:hAnsi="Liberation Serif" w:cs="Times New Roman"/>
          <w:bCs/>
          <w:sz w:val="24"/>
          <w:szCs w:val="28"/>
        </w:rPr>
      </w:pPr>
      <w:r w:rsidRPr="00DD04EE">
        <w:rPr>
          <w:rFonts w:ascii="Liberation Serif" w:hAnsi="Liberation Serif" w:cs="Times New Roman"/>
          <w:bCs/>
          <w:sz w:val="24"/>
          <w:szCs w:val="28"/>
        </w:rPr>
        <w:t xml:space="preserve">обеспечение взаимодействия жителей Пышминского городского округа с органами местного самоуправления ПГО в  целях учета потребностей и интересов жителей ПГО, общественных объединений, привлечения  граждан, общественных объединений к обсуждению вопросов социально-экономического развития ПГО, осуществления общественного контроля, соблюдения прав и свобод человека и гражданина, прав общественных объединений, развития гражданского общества.  </w:t>
      </w:r>
    </w:p>
    <w:p w:rsidR="005D57B5" w:rsidRPr="00DD04EE" w:rsidRDefault="007016F0" w:rsidP="005D57B5">
      <w:pPr>
        <w:spacing w:after="0"/>
        <w:jc w:val="both"/>
        <w:rPr>
          <w:rFonts w:ascii="Liberation Serif" w:hAnsi="Liberation Serif" w:cs="Times New Roman"/>
          <w:b/>
          <w:bCs/>
          <w:sz w:val="24"/>
          <w:szCs w:val="28"/>
        </w:rPr>
      </w:pPr>
      <w:r w:rsidRPr="00DD04EE">
        <w:rPr>
          <w:rFonts w:ascii="Liberation Serif" w:hAnsi="Liberation Serif" w:cs="Times New Roman"/>
          <w:b/>
          <w:bCs/>
          <w:sz w:val="24"/>
          <w:szCs w:val="28"/>
        </w:rPr>
        <w:t xml:space="preserve">ЗАДАЧИ: </w:t>
      </w:r>
    </w:p>
    <w:p w:rsidR="007016F0" w:rsidRPr="00DD04EE" w:rsidRDefault="007016F0" w:rsidP="005D57B5">
      <w:pPr>
        <w:spacing w:after="0"/>
        <w:jc w:val="both"/>
        <w:rPr>
          <w:rFonts w:ascii="Liberation Serif" w:hAnsi="Liberation Serif" w:cs="Times New Roman"/>
          <w:bCs/>
          <w:sz w:val="24"/>
          <w:szCs w:val="28"/>
        </w:rPr>
      </w:pPr>
      <w:r w:rsidRPr="00DD04EE">
        <w:rPr>
          <w:rFonts w:ascii="Liberation Serif" w:hAnsi="Liberation Serif" w:cs="Times New Roman"/>
          <w:bCs/>
          <w:sz w:val="24"/>
          <w:szCs w:val="28"/>
        </w:rPr>
        <w:t>1. Привлечение населения ПГО к решению важнейших вопросов экономического, социального и культурного развития ПГО;</w:t>
      </w:r>
    </w:p>
    <w:p w:rsidR="007016F0" w:rsidRPr="00DD04EE" w:rsidRDefault="007016F0" w:rsidP="005D57B5">
      <w:pPr>
        <w:spacing w:after="0"/>
        <w:jc w:val="both"/>
        <w:rPr>
          <w:rFonts w:ascii="Liberation Serif" w:hAnsi="Liberation Serif" w:cs="Times New Roman"/>
          <w:bCs/>
          <w:sz w:val="24"/>
          <w:szCs w:val="28"/>
        </w:rPr>
      </w:pPr>
      <w:r w:rsidRPr="00DD04EE">
        <w:rPr>
          <w:rFonts w:ascii="Liberation Serif" w:hAnsi="Liberation Serif" w:cs="Times New Roman"/>
          <w:bCs/>
          <w:sz w:val="24"/>
          <w:szCs w:val="28"/>
        </w:rPr>
        <w:t>2. Проведение общественной экспертизы нормативных правовых актов и проектов нормативных правовых актов ПГО;</w:t>
      </w:r>
    </w:p>
    <w:p w:rsidR="007016F0" w:rsidRPr="00DD04EE" w:rsidRDefault="007016F0" w:rsidP="005D57B5">
      <w:pPr>
        <w:spacing w:after="0"/>
        <w:jc w:val="both"/>
        <w:rPr>
          <w:rFonts w:ascii="Liberation Serif" w:hAnsi="Liberation Serif" w:cs="Times New Roman"/>
          <w:bCs/>
          <w:sz w:val="24"/>
          <w:szCs w:val="28"/>
        </w:rPr>
      </w:pPr>
      <w:r w:rsidRPr="00DD04EE">
        <w:rPr>
          <w:rFonts w:ascii="Liberation Serif" w:hAnsi="Liberation Serif" w:cs="Times New Roman"/>
          <w:bCs/>
          <w:sz w:val="24"/>
          <w:szCs w:val="28"/>
        </w:rPr>
        <w:t>3. Осуществление общественного контроля деятельности органов местного самоуправления;</w:t>
      </w:r>
    </w:p>
    <w:p w:rsidR="007016F0" w:rsidRPr="00DD04EE" w:rsidRDefault="0078484B" w:rsidP="005D57B5">
      <w:pPr>
        <w:spacing w:after="0"/>
        <w:jc w:val="both"/>
        <w:rPr>
          <w:rFonts w:ascii="Liberation Serif" w:hAnsi="Liberation Serif" w:cs="Times New Roman"/>
          <w:bCs/>
          <w:sz w:val="24"/>
          <w:szCs w:val="28"/>
        </w:rPr>
      </w:pPr>
      <w:r w:rsidRPr="00DD04EE">
        <w:rPr>
          <w:rFonts w:ascii="Liberation Serif" w:hAnsi="Liberation Serif" w:cs="Times New Roman"/>
          <w:bCs/>
          <w:sz w:val="24"/>
          <w:szCs w:val="28"/>
        </w:rPr>
        <w:t>4. Выявление, выдвижение и поддержка гражданских инициатив, направленных на реализацию конституционных прав и свобод, законных интересов граждан, прав и законных интересов общественных объединений, защиту демократических принципов организации гражданского общества;</w:t>
      </w:r>
    </w:p>
    <w:p w:rsidR="0078484B" w:rsidRPr="00DD04EE" w:rsidRDefault="0078484B" w:rsidP="005D57B5">
      <w:pPr>
        <w:spacing w:after="0"/>
        <w:jc w:val="both"/>
        <w:rPr>
          <w:rFonts w:ascii="Liberation Serif" w:hAnsi="Liberation Serif" w:cs="Times New Roman"/>
          <w:bCs/>
          <w:sz w:val="24"/>
          <w:szCs w:val="28"/>
        </w:rPr>
      </w:pPr>
      <w:r w:rsidRPr="00DD04EE">
        <w:rPr>
          <w:rFonts w:ascii="Liberation Serif" w:hAnsi="Liberation Serif" w:cs="Times New Roman"/>
          <w:bCs/>
          <w:sz w:val="24"/>
          <w:szCs w:val="28"/>
        </w:rPr>
        <w:t>5. выработка предложений и рекомендаций органам местного самоуправления по вопросам социального, политического, экономического и культурного развития, в сфере обеспечения безопасности проживания на территории ПГО;</w:t>
      </w:r>
    </w:p>
    <w:p w:rsidR="0078484B" w:rsidRPr="00DD04EE" w:rsidRDefault="0078484B" w:rsidP="005D57B5">
      <w:pPr>
        <w:spacing w:after="0"/>
        <w:jc w:val="both"/>
        <w:rPr>
          <w:rFonts w:ascii="Liberation Serif" w:hAnsi="Liberation Serif" w:cs="Times New Roman"/>
          <w:bCs/>
          <w:sz w:val="24"/>
          <w:szCs w:val="28"/>
        </w:rPr>
      </w:pPr>
      <w:r w:rsidRPr="00DD04EE">
        <w:rPr>
          <w:rFonts w:ascii="Liberation Serif" w:hAnsi="Liberation Serif" w:cs="Times New Roman"/>
          <w:bCs/>
          <w:sz w:val="24"/>
          <w:szCs w:val="28"/>
        </w:rPr>
        <w:t>6. Взаимодействие с Общественной палатой РФ, Общественной палатой Свердловской области и общественными палатами муниципальных образований, расположенных на территории Свердловской области, взаимодействие с Думой ПГО и Главой ПГО, средствами массовой информации.</w:t>
      </w:r>
    </w:p>
    <w:tbl>
      <w:tblPr>
        <w:tblpPr w:leftFromText="180" w:rightFromText="180" w:vertAnchor="text" w:horzAnchor="margin" w:tblpY="631"/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7875"/>
        <w:gridCol w:w="4308"/>
        <w:gridCol w:w="252"/>
        <w:gridCol w:w="2370"/>
      </w:tblGrid>
      <w:tr w:rsidR="00316FB0" w:rsidRPr="00DD04EE" w:rsidTr="00121C7B">
        <w:trPr>
          <w:trHeight w:val="705"/>
        </w:trPr>
        <w:tc>
          <w:tcPr>
            <w:tcW w:w="825" w:type="dxa"/>
          </w:tcPr>
          <w:p w:rsidR="00316FB0" w:rsidRPr="00DD04EE" w:rsidRDefault="00316FB0" w:rsidP="005D57B5">
            <w:pPr>
              <w:spacing w:after="0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7875" w:type="dxa"/>
          </w:tcPr>
          <w:p w:rsidR="00316FB0" w:rsidRPr="00DD04EE" w:rsidRDefault="00316FB0" w:rsidP="007F55A1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/>
                <w:bCs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4560" w:type="dxa"/>
            <w:gridSpan w:val="2"/>
          </w:tcPr>
          <w:p w:rsidR="00316FB0" w:rsidRPr="00DD04EE" w:rsidRDefault="00316FB0" w:rsidP="007F55A1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/>
                <w:bCs/>
                <w:sz w:val="24"/>
                <w:szCs w:val="28"/>
              </w:rPr>
              <w:t>Дата проведения</w:t>
            </w:r>
          </w:p>
        </w:tc>
        <w:tc>
          <w:tcPr>
            <w:tcW w:w="2370" w:type="dxa"/>
          </w:tcPr>
          <w:p w:rsidR="00316FB0" w:rsidRPr="00DD04EE" w:rsidRDefault="00316FB0" w:rsidP="007F55A1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/>
                <w:bCs/>
                <w:sz w:val="24"/>
                <w:szCs w:val="28"/>
              </w:rPr>
              <w:t>Ответственное лицо</w:t>
            </w:r>
          </w:p>
        </w:tc>
      </w:tr>
      <w:tr w:rsidR="00590B89" w:rsidRPr="00DD04EE" w:rsidTr="00A66F02">
        <w:trPr>
          <w:trHeight w:val="705"/>
        </w:trPr>
        <w:tc>
          <w:tcPr>
            <w:tcW w:w="15630" w:type="dxa"/>
            <w:gridSpan w:val="5"/>
          </w:tcPr>
          <w:p w:rsidR="00590B89" w:rsidRPr="00DD04EE" w:rsidRDefault="00590B89" w:rsidP="007F55A1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DD04E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. Заседания Общественной палаты Пышминского городского округа </w:t>
            </w:r>
            <w:r w:rsidR="006C71BC" w:rsidRPr="00DD04EE">
              <w:rPr>
                <w:rFonts w:ascii="Liberation Serif" w:hAnsi="Liberation Serif" w:cs="Times New Roman"/>
                <w:b/>
                <w:sz w:val="24"/>
                <w:szCs w:val="24"/>
              </w:rPr>
              <w:t>(далее – Общественная палата)</w:t>
            </w:r>
          </w:p>
        </w:tc>
      </w:tr>
      <w:tr w:rsidR="00316FB0" w:rsidRPr="00DD04EE" w:rsidTr="00934791">
        <w:trPr>
          <w:trHeight w:val="3258"/>
        </w:trPr>
        <w:tc>
          <w:tcPr>
            <w:tcW w:w="825" w:type="dxa"/>
          </w:tcPr>
          <w:p w:rsidR="005D57B5" w:rsidRPr="00DD04EE" w:rsidRDefault="00121C7B" w:rsidP="007F55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lastRenderedPageBreak/>
              <w:t>1.</w:t>
            </w:r>
          </w:p>
          <w:p w:rsidR="008025ED" w:rsidRPr="00DD04EE" w:rsidRDefault="008025ED" w:rsidP="007F55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</w:p>
          <w:p w:rsidR="008025ED" w:rsidRPr="00DD04EE" w:rsidRDefault="008025ED" w:rsidP="007F55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</w:p>
          <w:p w:rsidR="005D57B5" w:rsidRPr="00DD04EE" w:rsidRDefault="005D57B5" w:rsidP="007F55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</w:p>
          <w:p w:rsidR="005D57B5" w:rsidRPr="00DD04EE" w:rsidRDefault="005D57B5" w:rsidP="007F55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</w:p>
          <w:p w:rsidR="005D57B5" w:rsidRPr="00DD04EE" w:rsidRDefault="005D57B5" w:rsidP="007F55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</w:p>
          <w:p w:rsidR="00E76CA2" w:rsidRPr="00DD04EE" w:rsidRDefault="00E76CA2" w:rsidP="007F55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</w:p>
          <w:p w:rsidR="00D55A8E" w:rsidRPr="00DD04EE" w:rsidRDefault="00D55A8E" w:rsidP="007F55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</w:p>
          <w:p w:rsidR="00D55A8E" w:rsidRPr="00DD04EE" w:rsidRDefault="00D55A8E" w:rsidP="005D57B5">
            <w:pPr>
              <w:rPr>
                <w:rFonts w:ascii="Liberation Serif" w:hAnsi="Liberation Serif" w:cs="Times New Roman"/>
                <w:sz w:val="24"/>
                <w:szCs w:val="28"/>
              </w:rPr>
            </w:pPr>
          </w:p>
          <w:p w:rsidR="005D57B5" w:rsidRPr="00DD04EE" w:rsidRDefault="005D57B5" w:rsidP="00D55A8E">
            <w:pPr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7875" w:type="dxa"/>
          </w:tcPr>
          <w:p w:rsidR="00D07B34" w:rsidRPr="00DD04EE" w:rsidRDefault="00D07B34" w:rsidP="00121C7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 xml:space="preserve">Отчёт </w:t>
            </w:r>
            <w:r w:rsidR="006E642A"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 xml:space="preserve">о выполнении плана работы </w:t>
            </w: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 xml:space="preserve">Общественной палаты </w:t>
            </w:r>
            <w:r w:rsidR="006E642A"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Пышминского городского округа  за 2023 год</w:t>
            </w:r>
          </w:p>
          <w:p w:rsidR="00D07B34" w:rsidRPr="00DD04EE" w:rsidRDefault="00D07B34" w:rsidP="007F55A1">
            <w:pPr>
              <w:spacing w:after="0" w:line="240" w:lineRule="auto"/>
              <w:jc w:val="both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</w:p>
          <w:p w:rsidR="00B57716" w:rsidRPr="00DD04EE" w:rsidRDefault="006E642A" w:rsidP="00121C7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 xml:space="preserve">Утверждение </w:t>
            </w:r>
            <w:r w:rsidR="00316FB0"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Плана работы Обществен</w:t>
            </w:r>
            <w:r w:rsidR="00796AC6"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 xml:space="preserve">ной палаты </w:t>
            </w: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 xml:space="preserve"> Пышминского городского округа  </w:t>
            </w:r>
            <w:r w:rsidR="00796AC6"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на 2024 год</w:t>
            </w:r>
            <w:r w:rsidR="00316FB0"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.</w:t>
            </w:r>
          </w:p>
          <w:p w:rsidR="006D0836" w:rsidRPr="00DD04EE" w:rsidRDefault="006D0836" w:rsidP="006D0836">
            <w:pPr>
              <w:spacing w:after="0" w:line="240" w:lineRule="auto"/>
              <w:jc w:val="both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</w:p>
          <w:p w:rsidR="00D55A8E" w:rsidRPr="00DD04EE" w:rsidRDefault="006E642A" w:rsidP="00D55A8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 xml:space="preserve">Об участии в месячнике, по </w:t>
            </w:r>
            <w:proofErr w:type="spellStart"/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военно</w:t>
            </w:r>
            <w:proofErr w:type="spellEnd"/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 xml:space="preserve"> – патриотическому воспитанию</w:t>
            </w:r>
          </w:p>
          <w:p w:rsidR="00D55A8E" w:rsidRPr="00DD04EE" w:rsidRDefault="00D55A8E" w:rsidP="00D55A8E">
            <w:pPr>
              <w:pStyle w:val="a3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</w:p>
          <w:p w:rsidR="00316FB0" w:rsidRPr="00DD04EE" w:rsidRDefault="00121C7B" w:rsidP="00EA162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Контрольный вопрос «О направлениях решения вопроса по отоплению филиала КГТ</w:t>
            </w:r>
            <w:r w:rsidR="00934791">
              <w:rPr>
                <w:rFonts w:ascii="Liberation Serif" w:hAnsi="Liberation Serif" w:cs="Times New Roman"/>
                <w:bCs/>
                <w:sz w:val="24"/>
                <w:szCs w:val="28"/>
              </w:rPr>
              <w:t>Т»</w:t>
            </w:r>
          </w:p>
        </w:tc>
        <w:tc>
          <w:tcPr>
            <w:tcW w:w="4308" w:type="dxa"/>
          </w:tcPr>
          <w:p w:rsidR="00572B0D" w:rsidRPr="00DD04EE" w:rsidRDefault="008025ED" w:rsidP="006E642A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13 февраля 2024 года</w:t>
            </w:r>
          </w:p>
          <w:p w:rsidR="00572B0D" w:rsidRPr="00DD04EE" w:rsidRDefault="00572B0D" w:rsidP="006E642A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</w:p>
          <w:p w:rsidR="00572B0D" w:rsidRPr="00DD04EE" w:rsidRDefault="00572B0D" w:rsidP="006E642A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</w:p>
          <w:p w:rsidR="00572B0D" w:rsidRPr="00DD04EE" w:rsidRDefault="00572B0D" w:rsidP="006E642A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</w:p>
          <w:p w:rsidR="00572B0D" w:rsidRPr="00DD04EE" w:rsidRDefault="00572B0D" w:rsidP="006E642A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</w:p>
          <w:p w:rsidR="008025ED" w:rsidRPr="00DD04EE" w:rsidRDefault="008025ED" w:rsidP="007F55A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22" w:type="dxa"/>
            <w:gridSpan w:val="2"/>
          </w:tcPr>
          <w:p w:rsidR="00316FB0" w:rsidRPr="00DD04EE" w:rsidRDefault="00316FB0" w:rsidP="00094287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Иванов С.К.</w:t>
            </w:r>
          </w:p>
          <w:p w:rsidR="002F7B76" w:rsidRPr="00DD04EE" w:rsidRDefault="002F7B76" w:rsidP="00094287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</w:p>
          <w:p w:rsidR="00153560" w:rsidRPr="00DD04EE" w:rsidRDefault="00153560" w:rsidP="00094287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</w:p>
          <w:p w:rsidR="002F7B76" w:rsidRPr="00DD04EE" w:rsidRDefault="00355240" w:rsidP="00094287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Иванов С.К.</w:t>
            </w:r>
          </w:p>
          <w:p w:rsidR="002F7B76" w:rsidRPr="00DD04EE" w:rsidRDefault="002F7B76" w:rsidP="00094287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</w:p>
          <w:p w:rsidR="00153560" w:rsidRPr="00DD04EE" w:rsidRDefault="00153560" w:rsidP="00094287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</w:p>
          <w:p w:rsidR="00121C7B" w:rsidRPr="00DD04EE" w:rsidRDefault="00121C7B" w:rsidP="00094287">
            <w:pPr>
              <w:spacing w:after="0" w:line="240" w:lineRule="auto"/>
              <w:ind w:right="-37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proofErr w:type="spellStart"/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Инькова</w:t>
            </w:r>
            <w:proofErr w:type="spellEnd"/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 xml:space="preserve"> Т.М.</w:t>
            </w:r>
          </w:p>
          <w:p w:rsidR="00121C7B" w:rsidRPr="00DD04EE" w:rsidRDefault="00121C7B" w:rsidP="00094287">
            <w:pPr>
              <w:spacing w:after="0" w:line="240" w:lineRule="auto"/>
              <w:ind w:right="-37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</w:p>
          <w:p w:rsidR="00EA1626" w:rsidRPr="00DD04EE" w:rsidRDefault="006D0836" w:rsidP="00094287">
            <w:pPr>
              <w:spacing w:after="0" w:line="240" w:lineRule="auto"/>
              <w:ind w:right="-37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Евдокимова М.С.</w:t>
            </w:r>
          </w:p>
          <w:p w:rsidR="00245F42" w:rsidRPr="00DD04EE" w:rsidRDefault="00EA1626" w:rsidP="00EA1626">
            <w:pPr>
              <w:spacing w:after="0" w:line="240" w:lineRule="auto"/>
              <w:ind w:left="-77" w:right="-37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(по согласованию)</w:t>
            </w:r>
            <w:r w:rsidR="00245F42"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="006D0836"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Балдин</w:t>
            </w:r>
            <w:proofErr w:type="spellEnd"/>
            <w:r w:rsidR="006D0836"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 xml:space="preserve"> И.Е.</w:t>
            </w:r>
          </w:p>
          <w:p w:rsidR="00316FB0" w:rsidRPr="00DD04EE" w:rsidRDefault="006D0836" w:rsidP="00EA1626">
            <w:pPr>
              <w:spacing w:after="0" w:line="240" w:lineRule="auto"/>
              <w:ind w:left="-77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 xml:space="preserve">(по </w:t>
            </w:r>
            <w:r w:rsidR="00094287"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с</w:t>
            </w: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огласованию)</w:t>
            </w:r>
          </w:p>
        </w:tc>
      </w:tr>
      <w:tr w:rsidR="007D63F2" w:rsidRPr="00DD04EE" w:rsidTr="00934791">
        <w:trPr>
          <w:trHeight w:val="1085"/>
        </w:trPr>
        <w:tc>
          <w:tcPr>
            <w:tcW w:w="825" w:type="dxa"/>
          </w:tcPr>
          <w:p w:rsidR="007126FF" w:rsidRPr="00DD04EE" w:rsidRDefault="002E14B4" w:rsidP="006C71B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7875" w:type="dxa"/>
          </w:tcPr>
          <w:p w:rsidR="007D63F2" w:rsidRPr="00DD04EE" w:rsidRDefault="00D93C80" w:rsidP="007126F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О подготовке к 79</w:t>
            </w:r>
            <w:r w:rsidR="00AE68DD"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 xml:space="preserve"> - ой</w:t>
            </w: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 xml:space="preserve"> годовщине Победы в Великой Отечественной войне</w:t>
            </w:r>
          </w:p>
          <w:p w:rsidR="00D93C80" w:rsidRPr="00DD04EE" w:rsidRDefault="00D93C80" w:rsidP="007F55A1">
            <w:pPr>
              <w:spacing w:after="0" w:line="240" w:lineRule="auto"/>
              <w:jc w:val="both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</w:p>
          <w:p w:rsidR="007D63F2" w:rsidRDefault="00D93C80" w:rsidP="006C71B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Об участии в субботниках на территории Пышминского района</w:t>
            </w:r>
          </w:p>
          <w:p w:rsidR="00F52D63" w:rsidRPr="00F52D63" w:rsidRDefault="00F52D63" w:rsidP="00F52D63">
            <w:pPr>
              <w:pStyle w:val="a3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</w:p>
          <w:p w:rsidR="00F52D63" w:rsidRPr="00DD04EE" w:rsidRDefault="00F52D63" w:rsidP="006C71B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8"/>
              </w:rPr>
              <w:t xml:space="preserve">Разработать план мероприятий «Уральская тропа» </w:t>
            </w:r>
          </w:p>
        </w:tc>
        <w:tc>
          <w:tcPr>
            <w:tcW w:w="4308" w:type="dxa"/>
          </w:tcPr>
          <w:p w:rsidR="007126FF" w:rsidRPr="00DD04EE" w:rsidRDefault="007126FF" w:rsidP="007F55A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</w:p>
          <w:p w:rsidR="007126FF" w:rsidRPr="00DD04EE" w:rsidRDefault="007126FF" w:rsidP="007F55A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</w:p>
          <w:p w:rsidR="00656B6C" w:rsidRPr="00DD04EE" w:rsidRDefault="00277E2E" w:rsidP="007F55A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апрель</w:t>
            </w:r>
          </w:p>
          <w:p w:rsidR="0030509F" w:rsidRPr="00DD04EE" w:rsidRDefault="0030509F" w:rsidP="007F55A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  <w:p w:rsidR="007D63F2" w:rsidRPr="00DD04EE" w:rsidRDefault="007D63F2" w:rsidP="006C71B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2622" w:type="dxa"/>
            <w:gridSpan w:val="2"/>
          </w:tcPr>
          <w:p w:rsidR="007126FF" w:rsidRPr="00DD04EE" w:rsidRDefault="007126FF" w:rsidP="00094287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</w:p>
          <w:p w:rsidR="007126FF" w:rsidRPr="00DD04EE" w:rsidRDefault="007126FF" w:rsidP="00094287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</w:p>
          <w:p w:rsidR="00F52D63" w:rsidRDefault="0030509F" w:rsidP="0093479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Иванов С.К.</w:t>
            </w:r>
          </w:p>
          <w:p w:rsidR="007D63F2" w:rsidRDefault="007D63F2" w:rsidP="00F52D63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  <w:p w:rsidR="00F52D63" w:rsidRPr="00F52D63" w:rsidRDefault="00F52D63" w:rsidP="00F52D63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Пальцев Е.Ю.</w:t>
            </w:r>
          </w:p>
        </w:tc>
      </w:tr>
      <w:tr w:rsidR="005C6962" w:rsidRPr="00DD04EE" w:rsidTr="005F1532">
        <w:trPr>
          <w:trHeight w:val="853"/>
        </w:trPr>
        <w:tc>
          <w:tcPr>
            <w:tcW w:w="825" w:type="dxa"/>
          </w:tcPr>
          <w:p w:rsidR="004C2FAE" w:rsidRPr="00DD04EE" w:rsidRDefault="00740227" w:rsidP="007F55A1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3</w:t>
            </w:r>
            <w:r w:rsidR="005C6962"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.</w:t>
            </w:r>
          </w:p>
          <w:p w:rsidR="007135E3" w:rsidRPr="00DD04EE" w:rsidRDefault="007135E3" w:rsidP="007135E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</w:p>
          <w:p w:rsidR="00740227" w:rsidRPr="00DD04EE" w:rsidRDefault="00740227" w:rsidP="007F55A1">
            <w:pPr>
              <w:spacing w:after="0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7875" w:type="dxa"/>
          </w:tcPr>
          <w:p w:rsidR="00024C2D" w:rsidRPr="00154C19" w:rsidRDefault="005C6962" w:rsidP="00154C1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154C19">
              <w:rPr>
                <w:rFonts w:ascii="Liberation Serif" w:hAnsi="Liberation Serif" w:cs="Times New Roman"/>
                <w:bCs/>
                <w:sz w:val="24"/>
                <w:szCs w:val="28"/>
              </w:rPr>
              <w:t>Об участи членов Общественной палаты в волонтёрском движении Пышминского городского округа</w:t>
            </w:r>
            <w:r w:rsidR="003D7A3F" w:rsidRPr="00154C19">
              <w:rPr>
                <w:rFonts w:ascii="Liberation Serif" w:hAnsi="Liberation Serif" w:cs="Times New Roman"/>
                <w:bCs/>
                <w:sz w:val="24"/>
                <w:szCs w:val="28"/>
              </w:rPr>
              <w:t xml:space="preserve"> с приглашением волонтёрского движения «Волонтёры Пышмы»</w:t>
            </w:r>
          </w:p>
        </w:tc>
        <w:tc>
          <w:tcPr>
            <w:tcW w:w="4308" w:type="dxa"/>
          </w:tcPr>
          <w:p w:rsidR="005B551B" w:rsidRPr="00DD04EE" w:rsidRDefault="00024C2D" w:rsidP="003D7A3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 xml:space="preserve">сентябрь </w:t>
            </w:r>
          </w:p>
          <w:p w:rsidR="004C2FAE" w:rsidRPr="00DD04EE" w:rsidRDefault="004C2FAE" w:rsidP="00E04449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2622" w:type="dxa"/>
            <w:gridSpan w:val="2"/>
          </w:tcPr>
          <w:p w:rsidR="0030509F" w:rsidRPr="00DD04EE" w:rsidRDefault="0030509F" w:rsidP="00094287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proofErr w:type="spellStart"/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Инькова</w:t>
            </w:r>
            <w:proofErr w:type="spellEnd"/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 xml:space="preserve"> Т.М.</w:t>
            </w:r>
          </w:p>
          <w:p w:rsidR="00586A35" w:rsidRDefault="0030509F" w:rsidP="007135E3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Зыкова К.М.</w:t>
            </w:r>
          </w:p>
          <w:p w:rsidR="00154C19" w:rsidRDefault="00154C19" w:rsidP="007135E3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8"/>
              </w:rPr>
              <w:t>Королёва Л.П.</w:t>
            </w:r>
          </w:p>
          <w:p w:rsidR="00154C19" w:rsidRPr="00DD04EE" w:rsidRDefault="00154C19" w:rsidP="007135E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8"/>
              </w:rPr>
              <w:t>(по согласованию)</w:t>
            </w:r>
          </w:p>
        </w:tc>
      </w:tr>
      <w:tr w:rsidR="007F55A1" w:rsidRPr="00DD04EE" w:rsidTr="00934791">
        <w:trPr>
          <w:trHeight w:val="1498"/>
        </w:trPr>
        <w:tc>
          <w:tcPr>
            <w:tcW w:w="825" w:type="dxa"/>
          </w:tcPr>
          <w:p w:rsidR="007F55A1" w:rsidRPr="00DD04EE" w:rsidRDefault="00740227" w:rsidP="007F55A1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4</w:t>
            </w:r>
            <w:r w:rsidR="007F55A1"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.</w:t>
            </w:r>
          </w:p>
          <w:p w:rsidR="007F55A1" w:rsidRPr="00DD04EE" w:rsidRDefault="007F55A1" w:rsidP="007F55A1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</w:p>
          <w:p w:rsidR="007F55A1" w:rsidRPr="00DD04EE" w:rsidRDefault="007F55A1" w:rsidP="007F55A1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</w:p>
          <w:p w:rsidR="007F55A1" w:rsidRPr="00DD04EE" w:rsidRDefault="007F55A1" w:rsidP="007F55A1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</w:p>
        </w:tc>
        <w:tc>
          <w:tcPr>
            <w:tcW w:w="7875" w:type="dxa"/>
          </w:tcPr>
          <w:p w:rsidR="007F55A1" w:rsidRPr="00DD04EE" w:rsidRDefault="007F55A1" w:rsidP="0074022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Об итогах работы Общественной Палаты Пышминского городского округа в 2024 году</w:t>
            </w:r>
          </w:p>
          <w:p w:rsidR="007F55A1" w:rsidRPr="00DD04EE" w:rsidRDefault="007F55A1" w:rsidP="007F55A1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</w:p>
          <w:p w:rsidR="007F55A1" w:rsidRPr="00DD04EE" w:rsidRDefault="007F55A1" w:rsidP="0074022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О контроле исполнения заявлений граждан поступивших в 2024 году</w:t>
            </w:r>
          </w:p>
        </w:tc>
        <w:tc>
          <w:tcPr>
            <w:tcW w:w="4308" w:type="dxa"/>
          </w:tcPr>
          <w:p w:rsidR="00740227" w:rsidRPr="00DD04EE" w:rsidRDefault="00740227" w:rsidP="007F55A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</w:p>
          <w:p w:rsidR="00740227" w:rsidRPr="00DD04EE" w:rsidRDefault="00740227" w:rsidP="007F55A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</w:p>
          <w:p w:rsidR="007F55A1" w:rsidRPr="00DD04EE" w:rsidRDefault="007F55A1" w:rsidP="007F55A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декабрь</w:t>
            </w:r>
          </w:p>
          <w:p w:rsidR="007F55A1" w:rsidRPr="00DD04EE" w:rsidRDefault="007F55A1" w:rsidP="007F55A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</w:p>
          <w:p w:rsidR="007F55A1" w:rsidRPr="00DD04EE" w:rsidRDefault="007F55A1" w:rsidP="00A676AB">
            <w:pPr>
              <w:spacing w:after="0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</w:p>
        </w:tc>
        <w:tc>
          <w:tcPr>
            <w:tcW w:w="2622" w:type="dxa"/>
            <w:gridSpan w:val="2"/>
          </w:tcPr>
          <w:p w:rsidR="00740227" w:rsidRPr="00DD04EE" w:rsidRDefault="00740227" w:rsidP="00094287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</w:p>
          <w:p w:rsidR="00740227" w:rsidRPr="00DD04EE" w:rsidRDefault="00740227" w:rsidP="00094287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</w:p>
          <w:p w:rsidR="007F55A1" w:rsidRPr="00DD04EE" w:rsidRDefault="00A676AB" w:rsidP="00740227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Иванов С.К.</w:t>
            </w:r>
          </w:p>
          <w:p w:rsidR="00740227" w:rsidRPr="00DD04EE" w:rsidRDefault="00740227" w:rsidP="007F55A1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</w:p>
        </w:tc>
      </w:tr>
      <w:tr w:rsidR="00DB7044" w:rsidRPr="00DD04EE" w:rsidTr="00934791">
        <w:trPr>
          <w:trHeight w:val="400"/>
        </w:trPr>
        <w:tc>
          <w:tcPr>
            <w:tcW w:w="15630" w:type="dxa"/>
            <w:gridSpan w:val="5"/>
          </w:tcPr>
          <w:p w:rsidR="00DB7044" w:rsidRPr="00DD04EE" w:rsidRDefault="0098372B" w:rsidP="00934791">
            <w:pPr>
              <w:spacing w:after="0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II</w:t>
            </w:r>
            <w:r w:rsidRPr="00DD04E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. </w:t>
            </w:r>
            <w:r w:rsidR="00DB7044" w:rsidRPr="00DD04EE">
              <w:rPr>
                <w:rFonts w:ascii="Liberation Serif" w:hAnsi="Liberation Serif" w:cs="Times New Roman"/>
                <w:b/>
                <w:sz w:val="24"/>
                <w:szCs w:val="24"/>
              </w:rPr>
              <w:t>Взаимодействие с органами местного самоуправления, общественными организациями, населением</w:t>
            </w:r>
            <w:r w:rsidR="00934791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r w:rsidR="00DB7044" w:rsidRPr="00DD04EE">
              <w:rPr>
                <w:rFonts w:ascii="Liberation Serif" w:hAnsi="Liberation Serif" w:cs="Times New Roman"/>
                <w:b/>
                <w:sz w:val="24"/>
                <w:szCs w:val="24"/>
              </w:rPr>
              <w:t>Пышминского городского округа</w:t>
            </w:r>
          </w:p>
        </w:tc>
      </w:tr>
      <w:tr w:rsidR="00DB7044" w:rsidRPr="00DD04EE" w:rsidTr="005F1532">
        <w:trPr>
          <w:trHeight w:val="692"/>
        </w:trPr>
        <w:tc>
          <w:tcPr>
            <w:tcW w:w="825" w:type="dxa"/>
          </w:tcPr>
          <w:p w:rsidR="00DB7044" w:rsidRPr="00DD04EE" w:rsidRDefault="00DB7044" w:rsidP="007F55A1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7875" w:type="dxa"/>
          </w:tcPr>
          <w:p w:rsidR="00DB7044" w:rsidRPr="00DD04EE" w:rsidRDefault="00DB7044" w:rsidP="00DB7044">
            <w:pPr>
              <w:spacing w:after="0" w:line="240" w:lineRule="auto"/>
              <w:jc w:val="both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 xml:space="preserve">Участие в торжественном мероприятии посвящённом 100 – </w:t>
            </w:r>
            <w:proofErr w:type="spellStart"/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летию</w:t>
            </w:r>
            <w:proofErr w:type="spellEnd"/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 xml:space="preserve"> Пышминского района</w:t>
            </w:r>
          </w:p>
          <w:p w:rsidR="00DB7044" w:rsidRPr="00DD04EE" w:rsidRDefault="00DB7044" w:rsidP="00DB7044">
            <w:pPr>
              <w:pStyle w:val="a3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</w:p>
        </w:tc>
        <w:tc>
          <w:tcPr>
            <w:tcW w:w="4308" w:type="dxa"/>
          </w:tcPr>
          <w:p w:rsidR="00DB7044" w:rsidRPr="00DD04EE" w:rsidRDefault="00DB7044" w:rsidP="00DB704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sz w:val="24"/>
                <w:szCs w:val="28"/>
              </w:rPr>
              <w:t>26 января 2024 год</w:t>
            </w:r>
          </w:p>
          <w:p w:rsidR="00DB7044" w:rsidRPr="00DD04EE" w:rsidRDefault="00DB7044" w:rsidP="00DB7044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</w:p>
        </w:tc>
        <w:tc>
          <w:tcPr>
            <w:tcW w:w="2622" w:type="dxa"/>
            <w:gridSpan w:val="2"/>
          </w:tcPr>
          <w:p w:rsidR="00DB7044" w:rsidRPr="00DD04EE" w:rsidRDefault="00DB7044" w:rsidP="005A68EB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proofErr w:type="spellStart"/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Инькова</w:t>
            </w:r>
            <w:proofErr w:type="spellEnd"/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 xml:space="preserve"> Т.М.</w:t>
            </w:r>
          </w:p>
        </w:tc>
      </w:tr>
      <w:tr w:rsidR="00DB7044" w:rsidRPr="00DD04EE" w:rsidTr="005F1532">
        <w:trPr>
          <w:trHeight w:val="550"/>
        </w:trPr>
        <w:tc>
          <w:tcPr>
            <w:tcW w:w="825" w:type="dxa"/>
          </w:tcPr>
          <w:p w:rsidR="00DB7044" w:rsidRPr="00DD04EE" w:rsidRDefault="00DB7044" w:rsidP="007F55A1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7875" w:type="dxa"/>
          </w:tcPr>
          <w:p w:rsidR="00DB7044" w:rsidRPr="00DD04EE" w:rsidRDefault="00DB7044" w:rsidP="00DB7044">
            <w:pPr>
              <w:spacing w:after="0" w:line="240" w:lineRule="auto"/>
              <w:jc w:val="both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 xml:space="preserve">Участие в мероприятие посвящённом 35 – </w:t>
            </w:r>
            <w:proofErr w:type="spellStart"/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летию</w:t>
            </w:r>
            <w:proofErr w:type="spellEnd"/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 xml:space="preserve"> вывода Советских войск из Афганистана</w:t>
            </w:r>
          </w:p>
          <w:p w:rsidR="00DB7044" w:rsidRPr="00DD04EE" w:rsidRDefault="00DB7044" w:rsidP="00DB7044">
            <w:pPr>
              <w:pStyle w:val="a3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</w:p>
        </w:tc>
        <w:tc>
          <w:tcPr>
            <w:tcW w:w="4308" w:type="dxa"/>
          </w:tcPr>
          <w:p w:rsidR="00DB7044" w:rsidRPr="00DD04EE" w:rsidRDefault="00DB7044" w:rsidP="007F55A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sz w:val="24"/>
                <w:szCs w:val="28"/>
              </w:rPr>
              <w:t>15 февраля 2024 год</w:t>
            </w:r>
          </w:p>
        </w:tc>
        <w:tc>
          <w:tcPr>
            <w:tcW w:w="2622" w:type="dxa"/>
            <w:gridSpan w:val="2"/>
          </w:tcPr>
          <w:p w:rsidR="00DB7044" w:rsidRPr="00DD04EE" w:rsidRDefault="00DB7044" w:rsidP="00094287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Иванов С.К.</w:t>
            </w:r>
          </w:p>
        </w:tc>
      </w:tr>
      <w:tr w:rsidR="00DB7044" w:rsidRPr="00DD04EE" w:rsidTr="005F1532">
        <w:trPr>
          <w:trHeight w:val="550"/>
        </w:trPr>
        <w:tc>
          <w:tcPr>
            <w:tcW w:w="825" w:type="dxa"/>
          </w:tcPr>
          <w:p w:rsidR="00DB7044" w:rsidRPr="00DD04EE" w:rsidRDefault="00DB7044" w:rsidP="007F55A1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lastRenderedPageBreak/>
              <w:t>3.</w:t>
            </w:r>
          </w:p>
        </w:tc>
        <w:tc>
          <w:tcPr>
            <w:tcW w:w="7875" w:type="dxa"/>
          </w:tcPr>
          <w:p w:rsidR="00DB7044" w:rsidRPr="00DD04EE" w:rsidRDefault="00DB7044" w:rsidP="00DB7044">
            <w:pPr>
              <w:spacing w:after="0" w:line="240" w:lineRule="auto"/>
              <w:jc w:val="both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Участие в женском форуме  «Роль женщины в современном мире»</w:t>
            </w:r>
          </w:p>
          <w:p w:rsidR="00DB7044" w:rsidRPr="00DD04EE" w:rsidRDefault="00DB7044" w:rsidP="00DB7044">
            <w:pPr>
              <w:pStyle w:val="a3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</w:p>
        </w:tc>
        <w:tc>
          <w:tcPr>
            <w:tcW w:w="4308" w:type="dxa"/>
          </w:tcPr>
          <w:p w:rsidR="00DB7044" w:rsidRPr="00DD04EE" w:rsidRDefault="00DB7044" w:rsidP="00DB70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sz w:val="24"/>
                <w:szCs w:val="28"/>
              </w:rPr>
              <w:t>1 марта 2024 год</w:t>
            </w:r>
          </w:p>
          <w:p w:rsidR="00DB7044" w:rsidRPr="00DD04EE" w:rsidRDefault="00DB7044" w:rsidP="007F55A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</w:p>
        </w:tc>
        <w:tc>
          <w:tcPr>
            <w:tcW w:w="2622" w:type="dxa"/>
            <w:gridSpan w:val="2"/>
          </w:tcPr>
          <w:p w:rsidR="00DB7044" w:rsidRPr="00DD04EE" w:rsidRDefault="00DB7044" w:rsidP="00DB7044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proofErr w:type="spellStart"/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Инькова</w:t>
            </w:r>
            <w:proofErr w:type="spellEnd"/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 xml:space="preserve"> Т.М.</w:t>
            </w:r>
          </w:p>
          <w:p w:rsidR="00DB7044" w:rsidRPr="00DD04EE" w:rsidRDefault="00DB7044" w:rsidP="00DB7044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Киселёва Г.Н.</w:t>
            </w:r>
          </w:p>
          <w:p w:rsidR="00DB7044" w:rsidRPr="00DD04EE" w:rsidRDefault="00DB7044" w:rsidP="00094287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</w:p>
        </w:tc>
      </w:tr>
      <w:tr w:rsidR="00DB7044" w:rsidRPr="00DD04EE" w:rsidTr="003D7A3F">
        <w:trPr>
          <w:trHeight w:val="572"/>
        </w:trPr>
        <w:tc>
          <w:tcPr>
            <w:tcW w:w="825" w:type="dxa"/>
          </w:tcPr>
          <w:p w:rsidR="00DB7044" w:rsidRPr="00DD04EE" w:rsidRDefault="00DB7044" w:rsidP="007F55A1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4.</w:t>
            </w:r>
          </w:p>
        </w:tc>
        <w:tc>
          <w:tcPr>
            <w:tcW w:w="7875" w:type="dxa"/>
          </w:tcPr>
          <w:p w:rsidR="00DB7044" w:rsidRPr="00DD04EE" w:rsidRDefault="00DB7044" w:rsidP="003D7A3F">
            <w:pPr>
              <w:spacing w:after="0" w:line="240" w:lineRule="auto"/>
              <w:jc w:val="both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Участие в Выборах Президента Российской Федерации</w:t>
            </w:r>
          </w:p>
        </w:tc>
        <w:tc>
          <w:tcPr>
            <w:tcW w:w="4308" w:type="dxa"/>
          </w:tcPr>
          <w:p w:rsidR="00DB7044" w:rsidRPr="00DD04EE" w:rsidRDefault="00DB7044" w:rsidP="003D7A3F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sz w:val="24"/>
                <w:szCs w:val="28"/>
              </w:rPr>
              <w:t>до 17 марта 2024 года</w:t>
            </w:r>
          </w:p>
        </w:tc>
        <w:tc>
          <w:tcPr>
            <w:tcW w:w="2622" w:type="dxa"/>
            <w:gridSpan w:val="2"/>
          </w:tcPr>
          <w:p w:rsidR="00DB7044" w:rsidRPr="00DD04EE" w:rsidRDefault="00DB7044" w:rsidP="003D7A3F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Иванов С.К. Члены Общественной палаты</w:t>
            </w:r>
          </w:p>
        </w:tc>
      </w:tr>
      <w:tr w:rsidR="00DB7044" w:rsidRPr="00DD04EE" w:rsidTr="005F1532">
        <w:trPr>
          <w:trHeight w:val="550"/>
        </w:trPr>
        <w:tc>
          <w:tcPr>
            <w:tcW w:w="825" w:type="dxa"/>
          </w:tcPr>
          <w:p w:rsidR="00DB7044" w:rsidRPr="00DD04EE" w:rsidRDefault="00DB7044" w:rsidP="007F55A1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5.</w:t>
            </w:r>
          </w:p>
        </w:tc>
        <w:tc>
          <w:tcPr>
            <w:tcW w:w="7875" w:type="dxa"/>
          </w:tcPr>
          <w:p w:rsidR="00DB7044" w:rsidRPr="00DD04EE" w:rsidRDefault="00DB7044" w:rsidP="00DB7044">
            <w:pPr>
              <w:spacing w:after="0" w:line="240" w:lineRule="auto"/>
              <w:jc w:val="both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Круглый стол «Работа Общественной палаты, учреждений и  организаций Пышминского городского округа по патриотическому воспитанию молодёжи»</w:t>
            </w:r>
          </w:p>
        </w:tc>
        <w:tc>
          <w:tcPr>
            <w:tcW w:w="4308" w:type="dxa"/>
          </w:tcPr>
          <w:p w:rsidR="00DB7044" w:rsidRPr="00DD04EE" w:rsidRDefault="00DB7044" w:rsidP="007F55A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sz w:val="24"/>
                <w:szCs w:val="28"/>
              </w:rPr>
              <w:t>Март</w:t>
            </w:r>
          </w:p>
        </w:tc>
        <w:tc>
          <w:tcPr>
            <w:tcW w:w="2622" w:type="dxa"/>
            <w:gridSpan w:val="2"/>
          </w:tcPr>
          <w:p w:rsidR="00DB7044" w:rsidRPr="00DD04EE" w:rsidRDefault="00DB7044" w:rsidP="00DB7044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Иванов С.К.</w:t>
            </w:r>
          </w:p>
          <w:p w:rsidR="00DB7044" w:rsidRPr="00DD04EE" w:rsidRDefault="00DB7044" w:rsidP="00DB7044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proofErr w:type="spellStart"/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Инькова</w:t>
            </w:r>
            <w:proofErr w:type="spellEnd"/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 xml:space="preserve"> Т.М.</w:t>
            </w:r>
          </w:p>
          <w:p w:rsidR="00DB7044" w:rsidRPr="00DD04EE" w:rsidRDefault="00DB7044" w:rsidP="00094287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</w:p>
        </w:tc>
      </w:tr>
      <w:tr w:rsidR="00071D3C" w:rsidRPr="00DD04EE" w:rsidTr="005F1532">
        <w:trPr>
          <w:trHeight w:val="550"/>
        </w:trPr>
        <w:tc>
          <w:tcPr>
            <w:tcW w:w="825" w:type="dxa"/>
          </w:tcPr>
          <w:p w:rsidR="00071D3C" w:rsidRPr="00DD04EE" w:rsidRDefault="00071D3C" w:rsidP="00071D3C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6.</w:t>
            </w:r>
          </w:p>
        </w:tc>
        <w:tc>
          <w:tcPr>
            <w:tcW w:w="7875" w:type="dxa"/>
          </w:tcPr>
          <w:p w:rsidR="00071D3C" w:rsidRPr="00DD04EE" w:rsidRDefault="00071D3C" w:rsidP="005A68EB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Участие в Дне призывника</w:t>
            </w:r>
          </w:p>
        </w:tc>
        <w:tc>
          <w:tcPr>
            <w:tcW w:w="4308" w:type="dxa"/>
          </w:tcPr>
          <w:p w:rsidR="00071D3C" w:rsidRPr="00DD04EE" w:rsidRDefault="00071D3C" w:rsidP="005A68EB">
            <w:pPr>
              <w:spacing w:after="0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апрель, октябрь</w:t>
            </w:r>
          </w:p>
        </w:tc>
        <w:tc>
          <w:tcPr>
            <w:tcW w:w="2622" w:type="dxa"/>
            <w:gridSpan w:val="2"/>
          </w:tcPr>
          <w:p w:rsidR="00071D3C" w:rsidRPr="00DD04EE" w:rsidRDefault="00071D3C" w:rsidP="005A68EB">
            <w:pPr>
              <w:spacing w:after="0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Иванов С.К.</w:t>
            </w:r>
          </w:p>
        </w:tc>
      </w:tr>
      <w:tr w:rsidR="00071D3C" w:rsidRPr="00DD04EE" w:rsidTr="005F1532">
        <w:trPr>
          <w:trHeight w:val="550"/>
        </w:trPr>
        <w:tc>
          <w:tcPr>
            <w:tcW w:w="825" w:type="dxa"/>
          </w:tcPr>
          <w:p w:rsidR="00071D3C" w:rsidRPr="00DD04EE" w:rsidRDefault="00071D3C" w:rsidP="00071D3C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7.</w:t>
            </w:r>
          </w:p>
        </w:tc>
        <w:tc>
          <w:tcPr>
            <w:tcW w:w="7875" w:type="dxa"/>
          </w:tcPr>
          <w:p w:rsidR="00071D3C" w:rsidRPr="00DD04EE" w:rsidRDefault="00071D3C" w:rsidP="00071D3C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Участие в митинге посвященном празднику Весны и Труда</w:t>
            </w:r>
          </w:p>
        </w:tc>
        <w:tc>
          <w:tcPr>
            <w:tcW w:w="4308" w:type="dxa"/>
          </w:tcPr>
          <w:p w:rsidR="00071D3C" w:rsidRPr="00EC7106" w:rsidRDefault="00071D3C" w:rsidP="00EC7106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sz w:val="24"/>
                <w:szCs w:val="28"/>
              </w:rPr>
              <w:t>1 мая 2024 год</w:t>
            </w:r>
            <w:bookmarkStart w:id="0" w:name="_GoBack"/>
            <w:bookmarkEnd w:id="0"/>
          </w:p>
        </w:tc>
        <w:tc>
          <w:tcPr>
            <w:tcW w:w="2622" w:type="dxa"/>
            <w:gridSpan w:val="2"/>
          </w:tcPr>
          <w:p w:rsidR="00071D3C" w:rsidRPr="00DD04EE" w:rsidRDefault="00071D3C" w:rsidP="005A68EB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Члены Общественной палаты</w:t>
            </w:r>
          </w:p>
        </w:tc>
      </w:tr>
      <w:tr w:rsidR="00071D3C" w:rsidRPr="00DD04EE" w:rsidTr="005F1532">
        <w:trPr>
          <w:trHeight w:val="550"/>
        </w:trPr>
        <w:tc>
          <w:tcPr>
            <w:tcW w:w="825" w:type="dxa"/>
          </w:tcPr>
          <w:p w:rsidR="00071D3C" w:rsidRPr="00DD04EE" w:rsidRDefault="00071D3C" w:rsidP="00071D3C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8.</w:t>
            </w:r>
          </w:p>
        </w:tc>
        <w:tc>
          <w:tcPr>
            <w:tcW w:w="7875" w:type="dxa"/>
          </w:tcPr>
          <w:p w:rsidR="00071D3C" w:rsidRPr="00DD04EE" w:rsidRDefault="00071D3C" w:rsidP="005A68EB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Рейд по проверке несанкционированных свалок и выброса мусора в Пышминском районе</w:t>
            </w:r>
          </w:p>
        </w:tc>
        <w:tc>
          <w:tcPr>
            <w:tcW w:w="4308" w:type="dxa"/>
          </w:tcPr>
          <w:p w:rsidR="00071D3C" w:rsidRPr="00DD04EE" w:rsidRDefault="00071D3C" w:rsidP="00071D3C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июнь</w:t>
            </w:r>
          </w:p>
        </w:tc>
        <w:tc>
          <w:tcPr>
            <w:tcW w:w="2622" w:type="dxa"/>
            <w:gridSpan w:val="2"/>
          </w:tcPr>
          <w:p w:rsidR="00071D3C" w:rsidRPr="00DD04EE" w:rsidRDefault="00071D3C" w:rsidP="00071D3C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proofErr w:type="spellStart"/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Подкорытов</w:t>
            </w:r>
            <w:proofErr w:type="spellEnd"/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 xml:space="preserve"> В.П.</w:t>
            </w:r>
          </w:p>
          <w:p w:rsidR="00071D3C" w:rsidRPr="00DD04EE" w:rsidRDefault="00071D3C" w:rsidP="00071D3C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proofErr w:type="spellStart"/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Бажин</w:t>
            </w:r>
            <w:proofErr w:type="spellEnd"/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 xml:space="preserve"> И.А.</w:t>
            </w:r>
          </w:p>
          <w:p w:rsidR="00071D3C" w:rsidRPr="00DD04EE" w:rsidRDefault="00071D3C" w:rsidP="005A68EB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Гуляева О.В.</w:t>
            </w:r>
          </w:p>
        </w:tc>
      </w:tr>
      <w:tr w:rsidR="007A6C36" w:rsidRPr="00DD04EE" w:rsidTr="005F1532">
        <w:trPr>
          <w:trHeight w:val="550"/>
        </w:trPr>
        <w:tc>
          <w:tcPr>
            <w:tcW w:w="825" w:type="dxa"/>
          </w:tcPr>
          <w:p w:rsidR="007A6C36" w:rsidRPr="00DD04EE" w:rsidRDefault="007A6C36" w:rsidP="007A6C36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9.</w:t>
            </w:r>
          </w:p>
        </w:tc>
        <w:tc>
          <w:tcPr>
            <w:tcW w:w="7875" w:type="dxa"/>
          </w:tcPr>
          <w:p w:rsidR="007A6C36" w:rsidRPr="00DD04EE" w:rsidRDefault="007A6C36" w:rsidP="007A6C36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Участие в мероприятиях посвящённых:</w:t>
            </w:r>
          </w:p>
          <w:p w:rsidR="007A6C36" w:rsidRPr="00DD04EE" w:rsidRDefault="007A6C36" w:rsidP="007A6C36">
            <w:pPr>
              <w:spacing w:after="0" w:line="240" w:lineRule="auto"/>
              <w:jc w:val="both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- Дню памяти и скорби</w:t>
            </w:r>
          </w:p>
          <w:p w:rsidR="007A6C36" w:rsidRPr="00DD04EE" w:rsidRDefault="007A6C36" w:rsidP="007A6C36">
            <w:pPr>
              <w:spacing w:after="0" w:line="240" w:lineRule="auto"/>
              <w:jc w:val="both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- Дню России</w:t>
            </w:r>
          </w:p>
          <w:p w:rsidR="007A6C36" w:rsidRPr="00DD04EE" w:rsidRDefault="007A6C36" w:rsidP="007A6C36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- Дню посёлка</w:t>
            </w:r>
          </w:p>
          <w:p w:rsidR="007A6C36" w:rsidRPr="00DD04EE" w:rsidRDefault="007A6C36" w:rsidP="007A6C36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- Днях сёл и деревень</w:t>
            </w:r>
          </w:p>
        </w:tc>
        <w:tc>
          <w:tcPr>
            <w:tcW w:w="4308" w:type="dxa"/>
          </w:tcPr>
          <w:p w:rsidR="007A6C36" w:rsidRPr="00DD04EE" w:rsidRDefault="007A6C36" w:rsidP="007A6C3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  <w:p w:rsidR="007A6C36" w:rsidRPr="00DD04EE" w:rsidRDefault="007A6C36" w:rsidP="007A6C3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sz w:val="24"/>
                <w:szCs w:val="28"/>
              </w:rPr>
              <w:t>22 июня 2024 год</w:t>
            </w:r>
          </w:p>
          <w:p w:rsidR="007A6C36" w:rsidRPr="00DD04EE" w:rsidRDefault="007A6C36" w:rsidP="007A6C36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sz w:val="24"/>
                <w:szCs w:val="28"/>
              </w:rPr>
              <w:t>12 июня 2024 года</w:t>
            </w:r>
          </w:p>
          <w:p w:rsidR="007A6C36" w:rsidRPr="00DD04EE" w:rsidRDefault="007A6C36" w:rsidP="007A6C36">
            <w:pPr>
              <w:spacing w:after="0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июль</w:t>
            </w:r>
          </w:p>
          <w:p w:rsidR="007A6C36" w:rsidRPr="00DD04EE" w:rsidRDefault="007A6C36" w:rsidP="007A6C3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по отдельному плану</w:t>
            </w:r>
          </w:p>
        </w:tc>
        <w:tc>
          <w:tcPr>
            <w:tcW w:w="2622" w:type="dxa"/>
            <w:gridSpan w:val="2"/>
          </w:tcPr>
          <w:p w:rsidR="007A6C36" w:rsidRPr="00DD04EE" w:rsidRDefault="007A6C36" w:rsidP="007A6C3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</w:p>
          <w:p w:rsidR="007A6C36" w:rsidRPr="00DD04EE" w:rsidRDefault="007A6C36" w:rsidP="007A6C3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Члены Общественной палаты</w:t>
            </w:r>
          </w:p>
          <w:p w:rsidR="007A6C36" w:rsidRPr="00DD04EE" w:rsidRDefault="007A6C36" w:rsidP="007A6C36">
            <w:pPr>
              <w:ind w:firstLine="708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</w:tr>
      <w:tr w:rsidR="007A6C36" w:rsidRPr="00DD04EE" w:rsidTr="005F1532">
        <w:trPr>
          <w:trHeight w:val="706"/>
        </w:trPr>
        <w:tc>
          <w:tcPr>
            <w:tcW w:w="825" w:type="dxa"/>
          </w:tcPr>
          <w:p w:rsidR="007A6C36" w:rsidRPr="00DD04EE" w:rsidRDefault="007A6C36" w:rsidP="007A6C36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10.</w:t>
            </w:r>
          </w:p>
        </w:tc>
        <w:tc>
          <w:tcPr>
            <w:tcW w:w="7875" w:type="dxa"/>
          </w:tcPr>
          <w:p w:rsidR="007A6C36" w:rsidRPr="00DD04EE" w:rsidRDefault="007A6C36" w:rsidP="005A68EB">
            <w:pPr>
              <w:pStyle w:val="a4"/>
              <w:jc w:val="both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sz w:val="24"/>
              </w:rPr>
              <w:t>Участие членов Общественной палаты в «Разговорах о важном», «Классных встречах», Днях воинской славы в образовательных организация Пышминского городского округа</w:t>
            </w:r>
          </w:p>
        </w:tc>
        <w:tc>
          <w:tcPr>
            <w:tcW w:w="4308" w:type="dxa"/>
          </w:tcPr>
          <w:p w:rsidR="007A6C36" w:rsidRPr="00DD04EE" w:rsidRDefault="007A6C36" w:rsidP="007A6C3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сентябрь - декабрь</w:t>
            </w:r>
          </w:p>
        </w:tc>
        <w:tc>
          <w:tcPr>
            <w:tcW w:w="2622" w:type="dxa"/>
            <w:gridSpan w:val="2"/>
          </w:tcPr>
          <w:p w:rsidR="007A6C36" w:rsidRPr="00DD04EE" w:rsidRDefault="007A6C36" w:rsidP="007A6C3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Члены Общественной палаты</w:t>
            </w:r>
          </w:p>
          <w:p w:rsidR="007A6C36" w:rsidRPr="00DD04EE" w:rsidRDefault="007A6C36" w:rsidP="007A6C3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</w:p>
        </w:tc>
      </w:tr>
      <w:tr w:rsidR="007A6C36" w:rsidRPr="00DD04EE" w:rsidTr="005F1532">
        <w:trPr>
          <w:trHeight w:val="891"/>
        </w:trPr>
        <w:tc>
          <w:tcPr>
            <w:tcW w:w="825" w:type="dxa"/>
          </w:tcPr>
          <w:p w:rsidR="007A6C36" w:rsidRPr="00DD04EE" w:rsidRDefault="007A6C36" w:rsidP="007A6C36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11.</w:t>
            </w:r>
          </w:p>
        </w:tc>
        <w:tc>
          <w:tcPr>
            <w:tcW w:w="7875" w:type="dxa"/>
          </w:tcPr>
          <w:p w:rsidR="007A6C36" w:rsidRPr="00EC7106" w:rsidRDefault="007A6C36" w:rsidP="00EC7106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Участие в мероприятиях посвящённых Дню пенсионера</w:t>
            </w:r>
          </w:p>
        </w:tc>
        <w:tc>
          <w:tcPr>
            <w:tcW w:w="4308" w:type="dxa"/>
          </w:tcPr>
          <w:p w:rsidR="007A6C36" w:rsidRPr="00DD04EE" w:rsidRDefault="007A6C36" w:rsidP="007A6C36">
            <w:pPr>
              <w:spacing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сентябрь - октябрь</w:t>
            </w:r>
          </w:p>
        </w:tc>
        <w:tc>
          <w:tcPr>
            <w:tcW w:w="2622" w:type="dxa"/>
            <w:gridSpan w:val="2"/>
          </w:tcPr>
          <w:p w:rsidR="007A6C36" w:rsidRPr="00DD04EE" w:rsidRDefault="007A6C36" w:rsidP="005A68EB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Члены Общественной палаты</w:t>
            </w:r>
          </w:p>
        </w:tc>
      </w:tr>
      <w:tr w:rsidR="003C6D89" w:rsidRPr="00DD04EE" w:rsidTr="003C6D89">
        <w:trPr>
          <w:trHeight w:val="423"/>
        </w:trPr>
        <w:tc>
          <w:tcPr>
            <w:tcW w:w="15630" w:type="dxa"/>
            <w:gridSpan w:val="5"/>
          </w:tcPr>
          <w:p w:rsidR="003C6D89" w:rsidRPr="00DD04EE" w:rsidRDefault="0098372B" w:rsidP="005A68EB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III</w:t>
            </w:r>
            <w:r w:rsidRPr="00DD04E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. </w:t>
            </w:r>
            <w:r w:rsidR="003C6D89" w:rsidRPr="00DD04EE">
              <w:rPr>
                <w:rFonts w:ascii="Liberation Serif" w:hAnsi="Liberation Serif" w:cs="Times New Roman"/>
                <w:b/>
                <w:sz w:val="24"/>
                <w:szCs w:val="24"/>
              </w:rPr>
              <w:t>Освещение деятельности Общественной палаты</w:t>
            </w:r>
          </w:p>
        </w:tc>
      </w:tr>
      <w:tr w:rsidR="003C6D89" w:rsidRPr="00DD04EE" w:rsidTr="005F1532">
        <w:trPr>
          <w:trHeight w:val="891"/>
        </w:trPr>
        <w:tc>
          <w:tcPr>
            <w:tcW w:w="825" w:type="dxa"/>
          </w:tcPr>
          <w:p w:rsidR="003C6D89" w:rsidRPr="00DD04EE" w:rsidRDefault="003C6D89" w:rsidP="007A6C36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7875" w:type="dxa"/>
          </w:tcPr>
          <w:p w:rsidR="003C6D89" w:rsidRPr="00DD04EE" w:rsidRDefault="005F1532" w:rsidP="003C6D89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D04EE">
              <w:rPr>
                <w:rFonts w:ascii="Liberation Serif" w:hAnsi="Liberation Serif" w:cs="Times New Roman"/>
                <w:szCs w:val="24"/>
              </w:rPr>
              <w:t xml:space="preserve">- </w:t>
            </w:r>
            <w:r w:rsidR="003C6D89" w:rsidRPr="00DD04EE">
              <w:rPr>
                <w:rFonts w:ascii="Liberation Serif" w:hAnsi="Liberation Serif" w:cs="Times New Roman"/>
                <w:sz w:val="24"/>
                <w:szCs w:val="24"/>
              </w:rPr>
              <w:t>в газете «Пышминские вести»;</w:t>
            </w:r>
          </w:p>
          <w:p w:rsidR="003C6D89" w:rsidRPr="00DD04EE" w:rsidRDefault="005F1532" w:rsidP="003C6D89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D04EE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3C6D89" w:rsidRPr="00DD04EE">
              <w:rPr>
                <w:rFonts w:ascii="Liberation Serif" w:hAnsi="Liberation Serif" w:cs="Times New Roman"/>
                <w:sz w:val="24"/>
                <w:szCs w:val="24"/>
              </w:rPr>
              <w:t>на официальном сайте Пышминского городского округа в информационно-телекоммуникационной сети «Интернет» (раздел – Общественная палата Пышминского городского округа);</w:t>
            </w:r>
          </w:p>
          <w:p w:rsidR="003C6D89" w:rsidRPr="00DD04EE" w:rsidRDefault="005F1532" w:rsidP="003C6D89">
            <w:pPr>
              <w:spacing w:after="0"/>
              <w:jc w:val="both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3C6D89" w:rsidRPr="00DD04EE">
              <w:rPr>
                <w:rFonts w:ascii="Liberation Serif" w:hAnsi="Liberation Serif" w:cs="Times New Roman"/>
                <w:sz w:val="24"/>
                <w:szCs w:val="24"/>
              </w:rPr>
              <w:t>на официальных страницах Общественной палаты в социальных сетях «Одноклассники», «ВКонтакте»</w:t>
            </w:r>
          </w:p>
        </w:tc>
        <w:tc>
          <w:tcPr>
            <w:tcW w:w="4308" w:type="dxa"/>
          </w:tcPr>
          <w:p w:rsidR="003C6D89" w:rsidRPr="00DD04EE" w:rsidRDefault="003C6D89" w:rsidP="007A6C36">
            <w:pPr>
              <w:spacing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sz w:val="24"/>
                <w:szCs w:val="24"/>
              </w:rPr>
              <w:t>постоянно</w:t>
            </w:r>
          </w:p>
        </w:tc>
        <w:tc>
          <w:tcPr>
            <w:tcW w:w="2622" w:type="dxa"/>
            <w:gridSpan w:val="2"/>
          </w:tcPr>
          <w:p w:rsidR="003C6D89" w:rsidRPr="00DD04EE" w:rsidRDefault="003C6D89" w:rsidP="003C6D89">
            <w:pPr>
              <w:spacing w:after="0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</w:p>
          <w:p w:rsidR="003C6D89" w:rsidRPr="00DD04EE" w:rsidRDefault="003C6D89" w:rsidP="003C6D89">
            <w:pPr>
              <w:spacing w:after="0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Иванов С.К.</w:t>
            </w:r>
          </w:p>
          <w:p w:rsidR="003C6D89" w:rsidRPr="00DD04EE" w:rsidRDefault="005F1532" w:rsidP="003C6D89">
            <w:pPr>
              <w:spacing w:after="0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Михалё</w:t>
            </w:r>
            <w:r w:rsidR="003C6D89"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ва И.Ю.</w:t>
            </w:r>
          </w:p>
          <w:p w:rsidR="003C6D89" w:rsidRPr="00DD04EE" w:rsidRDefault="003C6D89" w:rsidP="003C6D89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8"/>
              </w:rPr>
            </w:pPr>
            <w:r w:rsidRPr="00DD04EE">
              <w:rPr>
                <w:rFonts w:ascii="Liberation Serif" w:hAnsi="Liberation Serif" w:cs="Times New Roman"/>
                <w:bCs/>
                <w:sz w:val="24"/>
                <w:szCs w:val="28"/>
              </w:rPr>
              <w:t>Скакунова И.С. (по согласованию)</w:t>
            </w:r>
          </w:p>
        </w:tc>
      </w:tr>
    </w:tbl>
    <w:p w:rsidR="0078484B" w:rsidRPr="00DD04EE" w:rsidRDefault="0078484B" w:rsidP="0078484B">
      <w:pPr>
        <w:rPr>
          <w:rFonts w:ascii="Liberation Serif" w:hAnsi="Liberation Serif" w:cs="Times New Roman"/>
          <w:b/>
          <w:bCs/>
          <w:sz w:val="20"/>
        </w:rPr>
      </w:pPr>
    </w:p>
    <w:sectPr w:rsidR="0078484B" w:rsidRPr="00DD04EE" w:rsidSect="007016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3D7"/>
    <w:multiLevelType w:val="hybridMultilevel"/>
    <w:tmpl w:val="B0F09D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755DD"/>
    <w:multiLevelType w:val="hybridMultilevel"/>
    <w:tmpl w:val="9D50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465F6"/>
    <w:multiLevelType w:val="hybridMultilevel"/>
    <w:tmpl w:val="23B2A762"/>
    <w:lvl w:ilvl="0" w:tplc="AF4C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454F5"/>
    <w:multiLevelType w:val="hybridMultilevel"/>
    <w:tmpl w:val="6E1E0C14"/>
    <w:lvl w:ilvl="0" w:tplc="B8565C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1B0616"/>
    <w:multiLevelType w:val="hybridMultilevel"/>
    <w:tmpl w:val="1D001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A1E36"/>
    <w:multiLevelType w:val="hybridMultilevel"/>
    <w:tmpl w:val="C052B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62870"/>
    <w:multiLevelType w:val="hybridMultilevel"/>
    <w:tmpl w:val="E87C7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31FCC"/>
    <w:multiLevelType w:val="hybridMultilevel"/>
    <w:tmpl w:val="49E0838E"/>
    <w:lvl w:ilvl="0" w:tplc="5F84A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61AC9"/>
    <w:multiLevelType w:val="hybridMultilevel"/>
    <w:tmpl w:val="91AABCCA"/>
    <w:lvl w:ilvl="0" w:tplc="AF4C9B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606"/>
    <w:rsid w:val="00024C2D"/>
    <w:rsid w:val="00071D3C"/>
    <w:rsid w:val="00076365"/>
    <w:rsid w:val="00094287"/>
    <w:rsid w:val="000F28A1"/>
    <w:rsid w:val="001167AB"/>
    <w:rsid w:val="00121C7B"/>
    <w:rsid w:val="00153560"/>
    <w:rsid w:val="00154C19"/>
    <w:rsid w:val="00245F42"/>
    <w:rsid w:val="00277E2E"/>
    <w:rsid w:val="0028615E"/>
    <w:rsid w:val="00291606"/>
    <w:rsid w:val="002E14B4"/>
    <w:rsid w:val="002F7B76"/>
    <w:rsid w:val="0030509F"/>
    <w:rsid w:val="00316FB0"/>
    <w:rsid w:val="00336115"/>
    <w:rsid w:val="003414A2"/>
    <w:rsid w:val="00355240"/>
    <w:rsid w:val="003C6D89"/>
    <w:rsid w:val="003D7A3F"/>
    <w:rsid w:val="004500F8"/>
    <w:rsid w:val="004C2FAE"/>
    <w:rsid w:val="005601DA"/>
    <w:rsid w:val="00572B0D"/>
    <w:rsid w:val="00586A35"/>
    <w:rsid w:val="00590B89"/>
    <w:rsid w:val="005A68EB"/>
    <w:rsid w:val="005B551B"/>
    <w:rsid w:val="005C6962"/>
    <w:rsid w:val="005D57B5"/>
    <w:rsid w:val="005E2FCF"/>
    <w:rsid w:val="005F1532"/>
    <w:rsid w:val="00654A86"/>
    <w:rsid w:val="00656B6C"/>
    <w:rsid w:val="006A2B0D"/>
    <w:rsid w:val="006C71BC"/>
    <w:rsid w:val="006D0836"/>
    <w:rsid w:val="006D4F26"/>
    <w:rsid w:val="006E642A"/>
    <w:rsid w:val="007016F0"/>
    <w:rsid w:val="007126FF"/>
    <w:rsid w:val="007135E3"/>
    <w:rsid w:val="00740227"/>
    <w:rsid w:val="0078484B"/>
    <w:rsid w:val="00796AC6"/>
    <w:rsid w:val="007A6C36"/>
    <w:rsid w:val="007D63F2"/>
    <w:rsid w:val="007F55A1"/>
    <w:rsid w:val="008025ED"/>
    <w:rsid w:val="00812DD2"/>
    <w:rsid w:val="00877A28"/>
    <w:rsid w:val="0088748D"/>
    <w:rsid w:val="008876B6"/>
    <w:rsid w:val="00934791"/>
    <w:rsid w:val="00954188"/>
    <w:rsid w:val="0098372B"/>
    <w:rsid w:val="009B6C52"/>
    <w:rsid w:val="009F5616"/>
    <w:rsid w:val="00A45A47"/>
    <w:rsid w:val="00A676AB"/>
    <w:rsid w:val="00A7101C"/>
    <w:rsid w:val="00AE68DD"/>
    <w:rsid w:val="00B02FCF"/>
    <w:rsid w:val="00B441B3"/>
    <w:rsid w:val="00B57716"/>
    <w:rsid w:val="00BD1143"/>
    <w:rsid w:val="00BE11F5"/>
    <w:rsid w:val="00BF7BAD"/>
    <w:rsid w:val="00CD57A2"/>
    <w:rsid w:val="00D07B34"/>
    <w:rsid w:val="00D35BB8"/>
    <w:rsid w:val="00D55A8E"/>
    <w:rsid w:val="00D93C80"/>
    <w:rsid w:val="00DB7044"/>
    <w:rsid w:val="00DD04EE"/>
    <w:rsid w:val="00E04449"/>
    <w:rsid w:val="00E075B9"/>
    <w:rsid w:val="00E47338"/>
    <w:rsid w:val="00E76CA2"/>
    <w:rsid w:val="00E936F6"/>
    <w:rsid w:val="00EA1626"/>
    <w:rsid w:val="00EC7106"/>
    <w:rsid w:val="00ED3C36"/>
    <w:rsid w:val="00F52D63"/>
    <w:rsid w:val="00F7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F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B0"/>
    <w:pPr>
      <w:ind w:left="720"/>
      <w:contextualSpacing/>
    </w:pPr>
  </w:style>
  <w:style w:type="paragraph" w:styleId="a4">
    <w:name w:val="No Spacing"/>
    <w:uiPriority w:val="1"/>
    <w:qFormat/>
    <w:rsid w:val="00071D3C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EC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1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F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EFC37-4919-4BE0-BF88-9C02E884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вход</dc:creator>
  <cp:keywords/>
  <dc:description/>
  <cp:lastModifiedBy>657</cp:lastModifiedBy>
  <cp:revision>83</cp:revision>
  <cp:lastPrinted>2024-03-21T08:38:00Z</cp:lastPrinted>
  <dcterms:created xsi:type="dcterms:W3CDTF">2023-08-09T04:59:00Z</dcterms:created>
  <dcterms:modified xsi:type="dcterms:W3CDTF">2024-03-21T08:38:00Z</dcterms:modified>
</cp:coreProperties>
</file>