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E03" w:rsidRPr="008F1E03" w:rsidRDefault="008F1E03" w:rsidP="00224D86">
      <w:pPr>
        <w:spacing w:after="0" w:line="390" w:lineRule="atLeast"/>
        <w:jc w:val="center"/>
        <w:textAlignment w:val="baseline"/>
        <w:rPr>
          <w:rFonts w:ascii="pt_sans_regular" w:eastAsia="Times New Roman" w:hAnsi="pt_sans_regular"/>
          <w:b/>
          <w:bCs/>
          <w:caps/>
          <w:color w:val="217493"/>
          <w:sz w:val="27"/>
          <w:szCs w:val="27"/>
          <w:lang w:eastAsia="ru-RU"/>
        </w:rPr>
      </w:pPr>
      <w:r w:rsidRPr="008F1E03">
        <w:rPr>
          <w:rFonts w:ascii="pt_sans_regular" w:eastAsia="Times New Roman" w:hAnsi="pt_sans_regular"/>
          <w:b/>
          <w:bCs/>
          <w:caps/>
          <w:color w:val="217493"/>
          <w:sz w:val="27"/>
          <w:szCs w:val="27"/>
          <w:lang w:eastAsia="ru-RU"/>
        </w:rPr>
        <w:t>СВЕРДЛОВСКИЙ ОБЛАСТНОЙ ФОНД ВЕДЁТ ПРИЁМ ЗАЯВОК НА ГРАНТЫ ДЛЯ НАЧИНАЮЩИХ ПРЕДПРИНИМАТЕЛЕЙ</w:t>
      </w:r>
    </w:p>
    <w:p w:rsidR="008F1E03" w:rsidRPr="008F1E03" w:rsidRDefault="008F1E03" w:rsidP="008F1E03">
      <w:pPr>
        <w:spacing w:after="0" w:line="336" w:lineRule="atLeast"/>
        <w:textAlignment w:val="baseline"/>
        <w:rPr>
          <w:rFonts w:ascii="pt_sans_regular" w:eastAsia="Times New Roman" w:hAnsi="pt_sans_regular"/>
          <w:color w:val="217493"/>
          <w:sz w:val="21"/>
          <w:szCs w:val="21"/>
          <w:lang w:eastAsia="ru-RU"/>
        </w:rPr>
      </w:pPr>
      <w:r w:rsidRPr="008F1E03">
        <w:rPr>
          <w:rFonts w:ascii="pt_sans_regular" w:eastAsia="Times New Roman" w:hAnsi="pt_sans_regular"/>
          <w:color w:val="217493"/>
          <w:sz w:val="21"/>
          <w:szCs w:val="21"/>
          <w:lang w:eastAsia="ru-RU"/>
        </w:rPr>
        <w:t>04.08.2016</w:t>
      </w:r>
    </w:p>
    <w:p w:rsidR="008F1E03" w:rsidRPr="008F1E03" w:rsidRDefault="002B4FC9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>
        <w:rPr>
          <w:rFonts w:ascii="pt_sans_regular" w:eastAsia="Times New Roman" w:hAnsi="pt_sans_regular"/>
          <w:color w:val="595959"/>
          <w:sz w:val="21"/>
          <w:szCs w:val="21"/>
          <w:bdr w:val="none" w:sz="0" w:space="0" w:color="auto" w:frame="1"/>
          <w:lang w:eastAsia="ru-RU"/>
        </w:rPr>
        <w:t xml:space="preserve">      </w:t>
      </w:r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bdr w:val="none" w:sz="0" w:space="0" w:color="auto" w:frame="1"/>
          <w:lang w:eastAsia="ru-RU"/>
        </w:rPr>
        <w:t xml:space="preserve">Свердловский областной фонд поддержки предпринимательства ведёт приём заявок на гранты для начинающих предпринимателей. Подать документы на данный вид государственной помощи можно до 2 сентября текущего года включительно. </w:t>
      </w:r>
      <w:proofErr w:type="gramStart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bdr w:val="none" w:sz="0" w:space="0" w:color="auto" w:frame="1"/>
          <w:lang w:eastAsia="ru-RU"/>
        </w:rPr>
        <w:t>Всего на данный вид поддержки в этом году планируется направить 72,5 миллиона рублей из областного и федерального бюджетов.</w:t>
      </w:r>
      <w:proofErr w:type="gramEnd"/>
    </w:p>
    <w:p w:rsidR="008F1E03" w:rsidRPr="008F1E03" w:rsidRDefault="002B4FC9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    </w:t>
      </w:r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Как отметил губернатор Евгений </w:t>
      </w:r>
      <w:proofErr w:type="spellStart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Куйвашев</w:t>
      </w:r>
      <w:proofErr w:type="spellEnd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в бюджетном послании,  дополнительные меры, стимулирующие рост малого бизнеса, очень важны: ведь около 30% инвестиций в основной капитал традиционно обеспечивают субъекты малого предпринимательства.</w:t>
      </w:r>
    </w:p>
    <w:p w:rsidR="008F1E03" w:rsidRPr="008F1E03" w:rsidRDefault="008F1E03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Рассчитывать на получение финансовой помощи могут предприниматели, зарегистрированные менее года, прошедшие бизнес-обучение продолжительностью от 16 часов или имеющие диплом о высшем юридическом или экономическом образовании или </w:t>
      </w:r>
      <w:proofErr w:type="spellStart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профпереподготовке</w:t>
      </w:r>
      <w:proofErr w:type="spellEnd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. Еще одним важным условием для получения гранта является подтверждение расходов на бизнес-проект в размере не менее 15% от запрашиваемой суммы.</w:t>
      </w:r>
    </w:p>
    <w:p w:rsidR="008F1E03" w:rsidRPr="008F1E03" w:rsidRDefault="008F1E03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— В нынешних условиях особенно важно появление на рынке новых предприятий, потому что это способствует увеличению количества </w:t>
      </w:r>
      <w:proofErr w:type="spellStart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самозанятого</w:t>
      </w:r>
      <w:proofErr w:type="spellEnd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населения и рабочих мест. По итогам прошлого года, начинающие предприниматели наиболее активно открывали бизнес в сфере услуг и в производстве, — поделился заместитель директора Валерий </w:t>
      </w:r>
      <w:proofErr w:type="spellStart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Пиличев</w:t>
      </w:r>
      <w:proofErr w:type="spellEnd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.</w:t>
      </w:r>
    </w:p>
    <w:p w:rsidR="008F1E03" w:rsidRPr="008F1E03" w:rsidRDefault="002B4FC9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    </w:t>
      </w:r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Приём заявок на гранты осуществляется в электронном виде на сайте </w:t>
      </w:r>
      <w:proofErr w:type="spellStart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www.sofp.ru</w:t>
      </w:r>
      <w:proofErr w:type="spellEnd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через Личный кабинет предпринимателя. Условия предоставления гранта указаны в Положении, опубликованном на сайте Фонда. Для того</w:t>
      </w:r>
      <w:proofErr w:type="gramStart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,</w:t>
      </w:r>
      <w:proofErr w:type="gramEnd"/>
      <w:r w:rsidR="008F1E03"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чтобы помочь бизнесменам разобраться в тонкостях подготовки документов, проводятся бесплатные очные консультации, записаться на которые можно на сайте областного фонда.</w:t>
      </w:r>
    </w:p>
    <w:p w:rsidR="008F1E03" w:rsidRPr="008F1E03" w:rsidRDefault="008F1E03" w:rsidP="00DB2024">
      <w:pPr>
        <w:spacing w:after="0" w:line="336" w:lineRule="atLeast"/>
        <w:jc w:val="both"/>
        <w:textAlignment w:val="baseline"/>
        <w:rPr>
          <w:rFonts w:ascii="pt_sans_regular" w:eastAsia="Times New Roman" w:hAnsi="pt_sans_regular"/>
          <w:color w:val="595959"/>
          <w:sz w:val="21"/>
          <w:szCs w:val="21"/>
          <w:lang w:eastAsia="ru-RU"/>
        </w:rPr>
      </w:pPr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Свердловский областной фонд поддержки предпринимательства в 2016 году осуществляет как финансовую, так и нефинансовую поддержку начинающих предпринимателей. </w:t>
      </w:r>
      <w:proofErr w:type="spellStart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Стартаперы</w:t>
      </w:r>
      <w:proofErr w:type="spellEnd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могут получить займы до 750 тыс. руб. под 10% </w:t>
      </w:r>
      <w:proofErr w:type="gramStart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>годовых</w:t>
      </w:r>
      <w:proofErr w:type="gramEnd"/>
      <w:r w:rsidRPr="008F1E03">
        <w:rPr>
          <w:rFonts w:ascii="pt_sans_regular" w:eastAsia="Times New Roman" w:hAnsi="pt_sans_regular"/>
          <w:color w:val="595959"/>
          <w:sz w:val="21"/>
          <w:szCs w:val="21"/>
          <w:lang w:eastAsia="ru-RU"/>
        </w:rPr>
        <w:t xml:space="preserve"> и гранты до 300 тыс. руб. Помимо этого, в регионе проходит бесплатное обучение по программе «Начни своё дело». </w:t>
      </w:r>
    </w:p>
    <w:p w:rsidR="0036554E" w:rsidRDefault="0036554E" w:rsidP="00DB2024">
      <w:pPr>
        <w:jc w:val="both"/>
      </w:pPr>
    </w:p>
    <w:sectPr w:rsidR="0036554E" w:rsidSect="00365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_sans_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E03"/>
    <w:rsid w:val="00224D86"/>
    <w:rsid w:val="002B4FC9"/>
    <w:rsid w:val="00305E77"/>
    <w:rsid w:val="0036554E"/>
    <w:rsid w:val="00475BBE"/>
    <w:rsid w:val="008F1E03"/>
    <w:rsid w:val="00DB2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Company>ТалЭС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2016-08-23T05:08:00Z</dcterms:created>
  <dcterms:modified xsi:type="dcterms:W3CDTF">2016-08-23T05:09:00Z</dcterms:modified>
</cp:coreProperties>
</file>