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18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</w:t>
      </w:r>
      <w:proofErr w:type="spellStart"/>
      <w:r w:rsidRPr="00467ADE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b/>
          <w:sz w:val="28"/>
          <w:szCs w:val="28"/>
        </w:rPr>
        <w:t xml:space="preserve"> городского округа с </w:t>
      </w:r>
      <w:r>
        <w:rPr>
          <w:rFonts w:ascii="Times New Roman" w:hAnsi="Times New Roman"/>
          <w:b/>
          <w:sz w:val="28"/>
          <w:szCs w:val="28"/>
        </w:rPr>
        <w:t xml:space="preserve">устными </w:t>
      </w:r>
      <w:r w:rsidRPr="00467ADE">
        <w:rPr>
          <w:rFonts w:ascii="Times New Roman" w:hAnsi="Times New Roman"/>
          <w:b/>
          <w:sz w:val="28"/>
          <w:szCs w:val="28"/>
        </w:rPr>
        <w:t xml:space="preserve">обращениями граждан </w:t>
      </w:r>
      <w:proofErr w:type="spellStart"/>
      <w:r w:rsidRPr="00467ADE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b/>
          <w:sz w:val="28"/>
          <w:szCs w:val="28"/>
        </w:rPr>
        <w:t xml:space="preserve"> городского округа в 2015 году</w:t>
      </w:r>
      <w:r w:rsidRPr="00467ADE">
        <w:rPr>
          <w:rFonts w:ascii="Times New Roman" w:hAnsi="Times New Roman"/>
          <w:sz w:val="28"/>
          <w:szCs w:val="28"/>
        </w:rPr>
        <w:t xml:space="preserve">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В соответствии с Регламентом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округа, утвержденным постановлением главы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от 29.04.2009 № 214, а также в соответствии с ранее указанным Административным регламентом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по исполнению муниципальной функции по рассмотрению обращений граждан еженедельно, по понедельникам, в 15.00 проводится прием граждан по личным вопросам.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В 2015 году зарегистрировано 143 устных обращений граждан на прием по личным вопросам. (39 обращений в 1 квартале, 40 обращений во втором квартале, 29 </w:t>
      </w:r>
      <w:proofErr w:type="gramStart"/>
      <w:r w:rsidRPr="00467ADE">
        <w:rPr>
          <w:rFonts w:ascii="Times New Roman" w:hAnsi="Times New Roman"/>
          <w:sz w:val="28"/>
          <w:szCs w:val="28"/>
        </w:rPr>
        <w:t>в  третьем</w:t>
      </w:r>
      <w:proofErr w:type="gramEnd"/>
      <w:r w:rsidRPr="00467ADE">
        <w:rPr>
          <w:rFonts w:ascii="Times New Roman" w:hAnsi="Times New Roman"/>
          <w:sz w:val="28"/>
          <w:szCs w:val="28"/>
        </w:rPr>
        <w:t>, 35 обращений в  четвертом).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F4B338" wp14:editId="238C1F92">
            <wp:extent cx="4122420" cy="23850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За аналогичный период 2014 года таких обращений было зарегистрировано 177 (из них 47 обращений зарегистрированы в первом квартале, 42 – во втором квартале, 45 – в третьем, 43 – в четвертом).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>Из 143 устных обращений граждан, поступивших за 2015 год: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индивидуальных обращений – 130 (что составляет 91% от общего количества обращений), в 2014 году, за аналогичный период таких обращений было – 160.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>- коллективных обращений – 13 (или 9%), в 2014 году таких обращений было 17.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Из 143 устных обращений:</w:t>
      </w:r>
    </w:p>
    <w:p w:rsidR="00807A18" w:rsidRPr="00467ADE" w:rsidRDefault="00807A18" w:rsidP="00807A18">
      <w:pPr>
        <w:pStyle w:val="a3"/>
        <w:numPr>
          <w:ilvl w:val="0"/>
          <w:numId w:val="1"/>
        </w:numPr>
        <w:spacing w:after="0" w:line="240" w:lineRule="auto"/>
        <w:ind w:left="0" w:hanging="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119 обращений</w:t>
      </w:r>
      <w:r w:rsidRPr="00467ADE">
        <w:rPr>
          <w:rFonts w:ascii="Times New Roman" w:hAnsi="Times New Roman"/>
          <w:sz w:val="28"/>
          <w:szCs w:val="28"/>
        </w:rPr>
        <w:t xml:space="preserve"> (83%) зарегистрировано от жителей населенных пунктов, подведомственных Управлению </w:t>
      </w:r>
      <w:proofErr w:type="spellStart"/>
      <w:r w:rsidRPr="00467ADE">
        <w:rPr>
          <w:rFonts w:ascii="Times New Roman" w:hAnsi="Times New Roman"/>
          <w:sz w:val="28"/>
          <w:szCs w:val="28"/>
        </w:rPr>
        <w:t>р.п</w:t>
      </w:r>
      <w:proofErr w:type="spellEnd"/>
      <w:r w:rsidRPr="00467ADE">
        <w:rPr>
          <w:rFonts w:ascii="Times New Roman" w:hAnsi="Times New Roman"/>
          <w:sz w:val="28"/>
          <w:szCs w:val="28"/>
        </w:rPr>
        <w:t>. Пышмы (в 2014 году – 147), из них: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- 106 обращений от жителей </w:t>
      </w:r>
      <w:proofErr w:type="spellStart"/>
      <w:r w:rsidRPr="00467ADE">
        <w:rPr>
          <w:rFonts w:ascii="Times New Roman" w:hAnsi="Times New Roman"/>
          <w:sz w:val="28"/>
          <w:szCs w:val="28"/>
        </w:rPr>
        <w:t>р.п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. Пышмы, (в 2014 году – 135),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- 7 обращений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Чернышово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(3),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- 2 обращения от жителей д. Савина (1),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по одному обращению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Чупино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(1), д. Кочевка (2),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- 2 обращения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Пульниково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(2);</w:t>
      </w:r>
    </w:p>
    <w:p w:rsidR="00807A18" w:rsidRPr="00467ADE" w:rsidRDefault="00807A18" w:rsidP="00807A18">
      <w:pPr>
        <w:pStyle w:val="a3"/>
        <w:numPr>
          <w:ilvl w:val="0"/>
          <w:numId w:val="1"/>
        </w:numPr>
        <w:spacing w:after="0" w:line="240" w:lineRule="auto"/>
        <w:ind w:left="0" w:hanging="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lastRenderedPageBreak/>
        <w:t>14 обращений</w:t>
      </w:r>
      <w:r w:rsidRPr="00467ADE">
        <w:rPr>
          <w:rFonts w:ascii="Times New Roman" w:hAnsi="Times New Roman"/>
          <w:sz w:val="28"/>
          <w:szCs w:val="28"/>
        </w:rPr>
        <w:t xml:space="preserve"> (10%) от жителей населенных пунктов, подведомственных </w:t>
      </w:r>
      <w:proofErr w:type="spellStart"/>
      <w:r w:rsidRPr="00467ADE">
        <w:rPr>
          <w:rFonts w:ascii="Times New Roman" w:hAnsi="Times New Roman"/>
          <w:sz w:val="28"/>
          <w:szCs w:val="28"/>
        </w:rPr>
        <w:t>Черкаринскому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(в 2014 </w:t>
      </w:r>
      <w:proofErr w:type="gramStart"/>
      <w:r w:rsidRPr="00467ADE">
        <w:rPr>
          <w:rFonts w:ascii="Times New Roman" w:hAnsi="Times New Roman"/>
          <w:sz w:val="28"/>
          <w:szCs w:val="28"/>
        </w:rPr>
        <w:t>году  -</w:t>
      </w:r>
      <w:proofErr w:type="gramEnd"/>
      <w:r w:rsidRPr="00467ADE">
        <w:rPr>
          <w:rFonts w:ascii="Times New Roman" w:hAnsi="Times New Roman"/>
          <w:sz w:val="28"/>
          <w:szCs w:val="28"/>
        </w:rPr>
        <w:t xml:space="preserve"> 19), в том числе: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- </w:t>
      </w:r>
      <w:r w:rsidRPr="00467ADE">
        <w:rPr>
          <w:rFonts w:ascii="Times New Roman" w:hAnsi="Times New Roman"/>
          <w:sz w:val="28"/>
          <w:szCs w:val="28"/>
        </w:rPr>
        <w:t xml:space="preserve">7 обращений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Четкарино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(5),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- 4 обращения от жителей д. Родина (4),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по одному обращению от жителей д. Мартынова (0), п. Первомайский (2), д. </w:t>
      </w:r>
      <w:proofErr w:type="spellStart"/>
      <w:r w:rsidRPr="00467ADE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(2).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В 2014 году также были зарегистрированы 2 обращения от жителей д. Комарова, и по одному от жителей д. Трубина, с. </w:t>
      </w:r>
      <w:proofErr w:type="spellStart"/>
      <w:r w:rsidRPr="00467ADE">
        <w:rPr>
          <w:rFonts w:ascii="Times New Roman" w:hAnsi="Times New Roman"/>
          <w:sz w:val="28"/>
          <w:szCs w:val="28"/>
        </w:rPr>
        <w:t>Боровлянское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467ADE">
        <w:rPr>
          <w:rFonts w:ascii="Times New Roman" w:hAnsi="Times New Roman"/>
          <w:sz w:val="28"/>
          <w:szCs w:val="28"/>
        </w:rPr>
        <w:t>Речелга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, д. Нагибина. </w:t>
      </w:r>
    </w:p>
    <w:p w:rsidR="00807A18" w:rsidRPr="00467ADE" w:rsidRDefault="00807A18" w:rsidP="00807A18">
      <w:pPr>
        <w:pStyle w:val="a3"/>
        <w:numPr>
          <w:ilvl w:val="0"/>
          <w:numId w:val="1"/>
        </w:numPr>
        <w:spacing w:after="0" w:line="240" w:lineRule="auto"/>
        <w:ind w:left="0" w:hanging="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7 обращений </w:t>
      </w:r>
      <w:r w:rsidRPr="00467ADE">
        <w:rPr>
          <w:rFonts w:ascii="Times New Roman" w:hAnsi="Times New Roman"/>
          <w:sz w:val="28"/>
          <w:szCs w:val="28"/>
        </w:rPr>
        <w:t xml:space="preserve">(5%) от жителей населенных пунктов, подведомственных </w:t>
      </w:r>
      <w:proofErr w:type="spellStart"/>
      <w:r w:rsidRPr="00467ADE">
        <w:rPr>
          <w:rFonts w:ascii="Times New Roman" w:hAnsi="Times New Roman"/>
          <w:sz w:val="28"/>
          <w:szCs w:val="28"/>
        </w:rPr>
        <w:t>Печеркинскому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(в 2014 году – 11), из них: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- </w:t>
      </w:r>
      <w:r w:rsidRPr="00467ADE">
        <w:rPr>
          <w:rFonts w:ascii="Times New Roman" w:hAnsi="Times New Roman"/>
          <w:sz w:val="28"/>
          <w:szCs w:val="28"/>
        </w:rPr>
        <w:t xml:space="preserve">по 2 обращения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Печеркино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(3) и д. Юдина,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- 1 обращение от жителей д. Талица,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- 2 обращения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Трифоново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(7). Одно обращение зарегистрировано в 2014 году от жителя д. Медведево.</w:t>
      </w:r>
    </w:p>
    <w:p w:rsidR="00807A18" w:rsidRPr="00467ADE" w:rsidRDefault="00807A18" w:rsidP="00807A18">
      <w:pPr>
        <w:pStyle w:val="a3"/>
        <w:numPr>
          <w:ilvl w:val="0"/>
          <w:numId w:val="1"/>
        </w:numPr>
        <w:spacing w:after="0" w:line="240" w:lineRule="auto"/>
        <w:ind w:left="0" w:hanging="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3</w:t>
      </w:r>
      <w:r w:rsidRPr="00467ADE">
        <w:rPr>
          <w:rFonts w:ascii="Times New Roman" w:hAnsi="Times New Roman"/>
          <w:sz w:val="28"/>
          <w:szCs w:val="28"/>
        </w:rPr>
        <w:t xml:space="preserve"> </w:t>
      </w:r>
      <w:r w:rsidRPr="00467ADE">
        <w:rPr>
          <w:rFonts w:ascii="Times New Roman" w:hAnsi="Times New Roman"/>
          <w:b/>
          <w:sz w:val="28"/>
          <w:szCs w:val="28"/>
        </w:rPr>
        <w:t xml:space="preserve">обращения </w:t>
      </w:r>
      <w:r w:rsidRPr="00467ADE">
        <w:rPr>
          <w:rFonts w:ascii="Times New Roman" w:hAnsi="Times New Roman"/>
          <w:sz w:val="28"/>
          <w:szCs w:val="28"/>
        </w:rPr>
        <w:t xml:space="preserve">(2%) от жителей населенных пунктов, подведомственных </w:t>
      </w:r>
      <w:proofErr w:type="spellStart"/>
      <w:r w:rsidRPr="00467ADE">
        <w:rPr>
          <w:rFonts w:ascii="Times New Roman" w:hAnsi="Times New Roman"/>
          <w:sz w:val="28"/>
          <w:szCs w:val="28"/>
        </w:rPr>
        <w:t>Черемышскому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округа, из них 2 от жителей с. Красноярское и 1 обращение от жителей с. </w:t>
      </w:r>
      <w:proofErr w:type="spellStart"/>
      <w:r w:rsidRPr="00467ADE">
        <w:rPr>
          <w:rFonts w:ascii="Times New Roman" w:hAnsi="Times New Roman"/>
          <w:sz w:val="28"/>
          <w:szCs w:val="28"/>
        </w:rPr>
        <w:t>Черемыш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(в 2014 году также 3 обращения: 2 – с. </w:t>
      </w:r>
      <w:proofErr w:type="spellStart"/>
      <w:r w:rsidRPr="00467ADE">
        <w:rPr>
          <w:rFonts w:ascii="Times New Roman" w:hAnsi="Times New Roman"/>
          <w:sz w:val="28"/>
          <w:szCs w:val="28"/>
        </w:rPr>
        <w:t>Черемыш</w:t>
      </w:r>
      <w:proofErr w:type="spellEnd"/>
      <w:r w:rsidRPr="00467ADE">
        <w:rPr>
          <w:rFonts w:ascii="Times New Roman" w:hAnsi="Times New Roman"/>
          <w:sz w:val="28"/>
          <w:szCs w:val="28"/>
        </w:rPr>
        <w:t>, 1 – с. Красноярское)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    </w:t>
      </w:r>
      <w:r w:rsidRPr="00467ADE">
        <w:rPr>
          <w:rFonts w:ascii="Times New Roman" w:hAnsi="Times New Roman"/>
          <w:b/>
          <w:sz w:val="28"/>
          <w:szCs w:val="28"/>
        </w:rPr>
        <w:t>Распределились вопросы следующим образом (на слайде):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>Лидерами также остаются вопросы по предоставлению жилья, несмотря на снижение общего количества вопросов в сравнении с 2014 годом.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14"/>
        <w:gridCol w:w="3106"/>
      </w:tblGrid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Предоставление жилья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42 (27%)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53 (26%)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4 (3%)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13 (6%)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14 (9%)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11 (5%)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Ремонт жилых помещений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 (1%)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13 (6%)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Вопросы распоряжения имуществом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3 (2%)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11 (5%)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7 (5%)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3 (1%)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 xml:space="preserve">Обустройство дворовой территории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10 (7%)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 (1%)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Оказание содействия в трудоустройстве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4 (3%)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Обследование жилых помещений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 (1%)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4 (2%)</w:t>
            </w:r>
          </w:p>
        </w:tc>
      </w:tr>
      <w:tr w:rsidR="00807A18" w:rsidRPr="00467ADE" w:rsidTr="00590D0A">
        <w:trPr>
          <w:trHeight w:val="180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жилищно-коммунального хозяйства 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33 (22%)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утечка ЖБО -3;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водоснабжение,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ADE">
              <w:rPr>
                <w:rFonts w:ascii="Times New Roman" w:hAnsi="Times New Roman"/>
                <w:sz w:val="24"/>
                <w:szCs w:val="24"/>
              </w:rPr>
              <w:t>водообеспечение</w:t>
            </w:r>
            <w:proofErr w:type="spellEnd"/>
            <w:r w:rsidRPr="00467ADE">
              <w:rPr>
                <w:rFonts w:ascii="Times New Roman" w:hAnsi="Times New Roman"/>
                <w:sz w:val="24"/>
                <w:szCs w:val="24"/>
              </w:rPr>
              <w:t>, начисления – 11;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заключение договора на прием ЖБО – 7,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отопление – 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40 (19%)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теплоснабжение – 2;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водоснабжение – 14, из них 6 по вопросу начисления за летник и отключение уличных колонок;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- иные вопросы ЖКХ - 10.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Иное: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оформлении опекунства, получения паспорта гражданина РФ, организация выпаса выгула домашнего КРС, предоставления места в детский сад, сокращения штата в ЦРБ, свалка, спиливание деревьев и т.д.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32 (21%)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56 (21%)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В 2014 году также были заданы вопросы: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По предоставлению льгот – 1;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Иные жилищные вопросы – 4;</w:t>
            </w:r>
          </w:p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4"/>
                <w:szCs w:val="24"/>
              </w:rPr>
              <w:t>По организации образования – 5;</w:t>
            </w:r>
          </w:p>
        </w:tc>
      </w:tr>
      <w:tr w:rsidR="00807A18" w:rsidRPr="00467ADE" w:rsidTr="00590D0A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18" w:rsidRPr="00467ADE" w:rsidRDefault="00807A18" w:rsidP="00590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ADE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</w:tr>
    </w:tbl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В процентном соотношении уменьшилось количество вопросов по газификации, распоряжению имуществом, ремонту и обследованию жилых помещений, 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 Увеличилось количество обращений по вопросам жилищно- коммунального хозяйства, по ремонту дорог, обустройству дворовой территории, детских площадок и по оказанию содействия в трудоустройстве.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     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      </w:t>
      </w:r>
      <w:r w:rsidRPr="00467ADE">
        <w:rPr>
          <w:rFonts w:ascii="Times New Roman" w:hAnsi="Times New Roman"/>
          <w:sz w:val="28"/>
          <w:szCs w:val="28"/>
        </w:rPr>
        <w:t>По итогам проведенных приемов граждан по личным вопросам на контроль исполнения поставлено 105 обращений (73%), а также 14 обращений поставлены на контроль через письменные обращения.  Из 105, поставленных на контроль, исполнены в срок и сняты с контроля – 105 обращений (100%), по всем предоставлен письменный ответ заявителям.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В целом серьезных нарушений по исполнению поручений нет. Можно сказать, что работа в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по рассмотрению письменных и устных обращений граждан </w:t>
      </w:r>
      <w:proofErr w:type="gramStart"/>
      <w:r w:rsidRPr="00467ADE">
        <w:rPr>
          <w:rFonts w:ascii="Times New Roman" w:hAnsi="Times New Roman"/>
          <w:sz w:val="28"/>
          <w:szCs w:val="28"/>
        </w:rPr>
        <w:t>проводится  на</w:t>
      </w:r>
      <w:proofErr w:type="gramEnd"/>
      <w:r w:rsidRPr="00467ADE">
        <w:rPr>
          <w:rFonts w:ascii="Times New Roman" w:hAnsi="Times New Roman"/>
          <w:sz w:val="28"/>
          <w:szCs w:val="28"/>
        </w:rPr>
        <w:t xml:space="preserve"> должном уровне.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В первом квартале 2016 года (февраль – март) запланировано проведение встреч главы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с жителями населенных пунктов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района и проведение выездных приемов граждан по личным вопросам. </w:t>
      </w:r>
    </w:p>
    <w:p w:rsidR="00807A18" w:rsidRPr="00467ADE" w:rsidRDefault="00807A18" w:rsidP="00807A1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  Напоминаю, что график приема граждан главой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 размещен на официальном сайте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округа, на стенде в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округа, ежемесячно публикуется в газете «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Пышминские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вести».</w:t>
      </w:r>
    </w:p>
    <w:p w:rsidR="00807A18" w:rsidRPr="00467ADE" w:rsidRDefault="00807A18" w:rsidP="0080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</w:t>
      </w: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отдела администрации </w:t>
      </w:r>
      <w:proofErr w:type="spellStart"/>
      <w:r w:rsidRPr="00467ADE"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b/>
          <w:sz w:val="28"/>
          <w:szCs w:val="28"/>
        </w:rPr>
        <w:t xml:space="preserve"> </w:t>
      </w:r>
    </w:p>
    <w:p w:rsidR="00807A18" w:rsidRPr="00467ADE" w:rsidRDefault="00807A18" w:rsidP="00807A1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67AD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F807C1" w:rsidRDefault="00807A18">
      <w:bookmarkStart w:id="0" w:name="_GoBack"/>
      <w:bookmarkEnd w:id="0"/>
    </w:p>
    <w:sectPr w:rsidR="00F807C1" w:rsidSect="009A5F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274C1A7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8"/>
    <w:rsid w:val="00554D68"/>
    <w:rsid w:val="00807A18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EF66-1D9C-48F0-B754-27BADCE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effectLst/>
            </c:spPr>
          </c:dPt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40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03008"/>
        <c:axId val="137904184"/>
      </c:barChart>
      <c:catAx>
        <c:axId val="137903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7904184"/>
        <c:crosses val="autoZero"/>
        <c:auto val="1"/>
        <c:lblAlgn val="ctr"/>
        <c:lblOffset val="100"/>
        <c:noMultiLvlLbl val="0"/>
      </c:catAx>
      <c:valAx>
        <c:axId val="137904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903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2016-02-02T03:41:00Z</dcterms:created>
  <dcterms:modified xsi:type="dcterms:W3CDTF">2016-02-02T03:41:00Z</dcterms:modified>
</cp:coreProperties>
</file>